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73" w:rsidRPr="009E46E6" w:rsidRDefault="00882275" w:rsidP="009E46E6">
      <w:pPr>
        <w:jc w:val="center"/>
        <w:rPr>
          <w:rFonts w:ascii="Tahoma" w:hAnsi="Tahoma" w:cs="Tahoma"/>
          <w:b/>
          <w:caps/>
          <w:noProof/>
          <w:sz w:val="18"/>
          <w:szCs w:val="18"/>
          <w:u w:val="single"/>
          <w:lang w:val="cs-CZ"/>
        </w:rPr>
      </w:pPr>
      <w:r w:rsidRPr="009E46E6">
        <w:rPr>
          <w:rFonts w:ascii="Tahoma" w:hAnsi="Tahoma" w:cs="Tahoma"/>
          <w:b/>
          <w:caps/>
          <w:noProof/>
          <w:sz w:val="18"/>
          <w:szCs w:val="18"/>
          <w:u w:val="single"/>
          <w:lang w:val="cs-CZ"/>
        </w:rPr>
        <w:t>Prohlášení</w:t>
      </w:r>
      <w:r w:rsidR="00D50E73" w:rsidRPr="009E46E6">
        <w:rPr>
          <w:rFonts w:ascii="Tahoma" w:hAnsi="Tahoma" w:cs="Tahoma"/>
          <w:b/>
          <w:caps/>
          <w:noProof/>
          <w:sz w:val="18"/>
          <w:szCs w:val="18"/>
          <w:u w:val="single"/>
          <w:lang w:val="cs-CZ"/>
        </w:rPr>
        <w:t xml:space="preserve"> DODaVATELE / TŘETÍ STRANY</w:t>
      </w:r>
    </w:p>
    <w:p w:rsidR="00E74A0D" w:rsidRPr="009E46E6" w:rsidRDefault="00882275" w:rsidP="009E46E6">
      <w:pPr>
        <w:jc w:val="center"/>
        <w:rPr>
          <w:rFonts w:ascii="Tahoma" w:hAnsi="Tahoma" w:cs="Tahoma"/>
          <w:caps/>
          <w:noProof/>
          <w:sz w:val="18"/>
          <w:szCs w:val="18"/>
          <w:lang w:val="cs-CZ"/>
        </w:rPr>
      </w:pPr>
      <w:r w:rsidRPr="009E46E6">
        <w:rPr>
          <w:rFonts w:ascii="Tahoma" w:hAnsi="Tahoma" w:cs="Tahoma"/>
          <w:b/>
          <w:caps/>
          <w:noProof/>
          <w:sz w:val="18"/>
          <w:szCs w:val="18"/>
          <w:u w:val="single"/>
          <w:lang w:val="cs-CZ"/>
        </w:rPr>
        <w:t xml:space="preserve"> o</w:t>
      </w:r>
      <w:r w:rsidR="00E74A0D" w:rsidRPr="009E46E6">
        <w:rPr>
          <w:rFonts w:ascii="Tahoma" w:hAnsi="Tahoma" w:cs="Tahoma"/>
          <w:b/>
          <w:caps/>
          <w:noProof/>
          <w:sz w:val="18"/>
          <w:szCs w:val="18"/>
          <w:u w:val="single"/>
          <w:lang w:val="cs-CZ"/>
        </w:rPr>
        <w:t xml:space="preserve"> </w:t>
      </w:r>
      <w:r w:rsidR="00B90EC4" w:rsidRPr="009E46E6">
        <w:rPr>
          <w:rFonts w:ascii="Tahoma" w:hAnsi="Tahoma" w:cs="Tahoma"/>
          <w:b/>
          <w:caps/>
          <w:noProof/>
          <w:sz w:val="18"/>
          <w:szCs w:val="18"/>
          <w:u w:val="single"/>
          <w:lang w:val="cs-CZ"/>
        </w:rPr>
        <w:t xml:space="preserve">dodržování </w:t>
      </w:r>
      <w:r w:rsidR="007A6FC0" w:rsidRPr="009E46E6">
        <w:rPr>
          <w:rFonts w:ascii="Tahoma" w:hAnsi="Tahoma" w:cs="Tahoma"/>
          <w:b/>
          <w:caps/>
          <w:noProof/>
          <w:sz w:val="18"/>
          <w:szCs w:val="18"/>
          <w:u w:val="single"/>
          <w:lang w:val="cs-CZ"/>
        </w:rPr>
        <w:t>politik</w:t>
      </w:r>
      <w:r w:rsidR="006F67B6" w:rsidRPr="009E46E6">
        <w:rPr>
          <w:rFonts w:ascii="Tahoma" w:hAnsi="Tahoma" w:cs="Tahoma"/>
          <w:b/>
          <w:caps/>
          <w:noProof/>
          <w:sz w:val="18"/>
          <w:szCs w:val="18"/>
          <w:u w:val="single"/>
          <w:lang w:val="cs-CZ"/>
        </w:rPr>
        <w:t xml:space="preserve">y boje </w:t>
      </w:r>
      <w:r w:rsidR="000F4230" w:rsidRPr="009E46E6">
        <w:rPr>
          <w:rFonts w:ascii="Tahoma" w:hAnsi="Tahoma" w:cs="Tahoma"/>
          <w:b/>
          <w:caps/>
          <w:noProof/>
          <w:sz w:val="18"/>
          <w:szCs w:val="18"/>
          <w:u w:val="single"/>
          <w:lang w:val="cs-CZ"/>
        </w:rPr>
        <w:t>proti úplatkářstí a korupci</w:t>
      </w:r>
    </w:p>
    <w:p w:rsidR="009107FD" w:rsidRPr="009E46E6" w:rsidRDefault="009107FD" w:rsidP="009E46E6">
      <w:pPr>
        <w:spacing w:line="276" w:lineRule="auto"/>
        <w:jc w:val="both"/>
        <w:rPr>
          <w:rFonts w:ascii="Tahoma" w:hAnsi="Tahoma" w:cs="Tahoma"/>
          <w:noProof/>
          <w:sz w:val="18"/>
          <w:szCs w:val="18"/>
          <w:lang w:val="cs-CZ"/>
        </w:rPr>
      </w:pPr>
      <w:r w:rsidRPr="009E46E6">
        <w:rPr>
          <w:rFonts w:ascii="Tahoma" w:hAnsi="Tahoma" w:cs="Tahoma"/>
          <w:noProof/>
          <w:sz w:val="18"/>
          <w:szCs w:val="18"/>
          <w:lang w:val="cs-CZ"/>
        </w:rPr>
        <w:t xml:space="preserve">Já níže uvedený dodavatel/třetí strana tímto prohlašuji, že  jsem porozuměl níže uvedené politice a beru na vědomí, že veškerá její pravidla a podmínky jsou pro mě jako Partnera společnosti CEMEX závazné. Dále potvrzuji, že zajistím plný soulad s </w:t>
      </w:r>
      <w:r w:rsidR="00D50E73" w:rsidRPr="009E46E6">
        <w:rPr>
          <w:rFonts w:ascii="Tahoma" w:hAnsi="Tahoma" w:cs="Tahoma"/>
          <w:noProof/>
          <w:sz w:val="18"/>
          <w:szCs w:val="18"/>
          <w:lang w:val="cs-CZ"/>
        </w:rPr>
        <w:t xml:space="preserve">níže </w:t>
      </w:r>
      <w:r w:rsidRPr="009E46E6">
        <w:rPr>
          <w:rFonts w:ascii="Tahoma" w:hAnsi="Tahoma" w:cs="Tahoma"/>
          <w:noProof/>
          <w:sz w:val="18"/>
          <w:szCs w:val="18"/>
          <w:lang w:val="cs-CZ"/>
        </w:rPr>
        <w:t xml:space="preserve">uvedenou politikou a v tomto ohledu z mojí strany nedochází ke střetu zájmů. </w:t>
      </w:r>
    </w:p>
    <w:p w:rsidR="009E46E6" w:rsidRDefault="009E46E6" w:rsidP="009E46E6">
      <w:pPr>
        <w:spacing w:line="276" w:lineRule="auto"/>
        <w:jc w:val="both"/>
        <w:rPr>
          <w:rFonts w:ascii="Tahoma" w:hAnsi="Tahoma" w:cs="Tahoma"/>
          <w:noProof/>
          <w:sz w:val="18"/>
          <w:szCs w:val="18"/>
          <w:lang w:val="cs-CZ"/>
        </w:rPr>
      </w:pPr>
    </w:p>
    <w:tbl>
      <w:tblPr>
        <w:tblStyle w:val="Mkatabulky"/>
        <w:tblW w:w="0" w:type="auto"/>
        <w:tblLook w:val="04A0"/>
      </w:tblPr>
      <w:tblGrid>
        <w:gridCol w:w="3794"/>
        <w:gridCol w:w="6054"/>
      </w:tblGrid>
      <w:tr w:rsidR="009E46E6" w:rsidRPr="009E46E6" w:rsidTr="009E46E6">
        <w:tc>
          <w:tcPr>
            <w:tcW w:w="3794" w:type="dxa"/>
          </w:tcPr>
          <w:p w:rsidR="009E46E6" w:rsidRPr="009E46E6" w:rsidRDefault="009E46E6" w:rsidP="009E46E6">
            <w:pPr>
              <w:spacing w:line="276" w:lineRule="auto"/>
              <w:jc w:val="both"/>
              <w:rPr>
                <w:rFonts w:ascii="Tahoma" w:hAnsi="Tahoma" w:cs="Tahoma"/>
                <w:noProof/>
                <w:sz w:val="24"/>
                <w:szCs w:val="24"/>
                <w:lang w:val="cs-CZ"/>
              </w:rPr>
            </w:pPr>
            <w:r w:rsidRPr="009E46E6">
              <w:rPr>
                <w:rFonts w:ascii="Tahoma" w:hAnsi="Tahoma" w:cs="Tahoma"/>
                <w:noProof/>
                <w:sz w:val="24"/>
                <w:szCs w:val="24"/>
                <w:lang w:val="cs-CZ"/>
              </w:rPr>
              <w:t>Jméno dodavatele/třetí strany:</w:t>
            </w:r>
          </w:p>
        </w:tc>
        <w:tc>
          <w:tcPr>
            <w:tcW w:w="6054" w:type="dxa"/>
          </w:tcPr>
          <w:p w:rsidR="009E46E6" w:rsidRPr="009E46E6" w:rsidRDefault="009E46E6" w:rsidP="009E46E6">
            <w:pPr>
              <w:spacing w:line="276" w:lineRule="auto"/>
              <w:jc w:val="both"/>
              <w:rPr>
                <w:rFonts w:ascii="Tahoma" w:hAnsi="Tahoma" w:cs="Tahoma"/>
                <w:noProof/>
                <w:sz w:val="24"/>
                <w:szCs w:val="24"/>
                <w:lang w:val="cs-CZ"/>
              </w:rPr>
            </w:pPr>
          </w:p>
        </w:tc>
      </w:tr>
      <w:tr w:rsidR="009E46E6" w:rsidRPr="009E46E6" w:rsidTr="009E46E6">
        <w:tc>
          <w:tcPr>
            <w:tcW w:w="3794" w:type="dxa"/>
          </w:tcPr>
          <w:p w:rsidR="009E46E6" w:rsidRPr="009E46E6" w:rsidRDefault="009E46E6" w:rsidP="009E46E6">
            <w:pPr>
              <w:spacing w:line="276" w:lineRule="auto"/>
              <w:jc w:val="both"/>
              <w:rPr>
                <w:rFonts w:ascii="Tahoma" w:hAnsi="Tahoma" w:cs="Tahoma"/>
                <w:noProof/>
                <w:sz w:val="24"/>
                <w:szCs w:val="24"/>
                <w:lang w:val="cs-CZ"/>
              </w:rPr>
            </w:pPr>
            <w:r w:rsidRPr="009E46E6">
              <w:rPr>
                <w:rFonts w:ascii="Tahoma" w:hAnsi="Tahoma" w:cs="Tahoma"/>
                <w:noProof/>
                <w:sz w:val="24"/>
                <w:szCs w:val="24"/>
                <w:lang w:val="cs-CZ"/>
              </w:rPr>
              <w:t>Adresa:</w:t>
            </w:r>
          </w:p>
        </w:tc>
        <w:tc>
          <w:tcPr>
            <w:tcW w:w="6054" w:type="dxa"/>
          </w:tcPr>
          <w:p w:rsidR="009E46E6" w:rsidRPr="009E46E6" w:rsidRDefault="009E46E6" w:rsidP="009E46E6">
            <w:pPr>
              <w:spacing w:line="276" w:lineRule="auto"/>
              <w:jc w:val="both"/>
              <w:rPr>
                <w:rFonts w:ascii="Tahoma" w:hAnsi="Tahoma" w:cs="Tahoma"/>
                <w:noProof/>
                <w:sz w:val="24"/>
                <w:szCs w:val="24"/>
                <w:lang w:val="cs-CZ"/>
              </w:rPr>
            </w:pPr>
          </w:p>
        </w:tc>
      </w:tr>
      <w:tr w:rsidR="009E46E6" w:rsidRPr="009E46E6" w:rsidTr="009E46E6">
        <w:tc>
          <w:tcPr>
            <w:tcW w:w="3794" w:type="dxa"/>
          </w:tcPr>
          <w:p w:rsidR="009E46E6" w:rsidRPr="009E46E6" w:rsidRDefault="009E46E6" w:rsidP="009E46E6">
            <w:pPr>
              <w:spacing w:line="276" w:lineRule="auto"/>
              <w:jc w:val="both"/>
              <w:rPr>
                <w:rFonts w:ascii="Tahoma" w:hAnsi="Tahoma" w:cs="Tahoma"/>
                <w:noProof/>
                <w:sz w:val="24"/>
                <w:szCs w:val="24"/>
                <w:lang w:val="cs-CZ"/>
              </w:rPr>
            </w:pPr>
            <w:r w:rsidRPr="009E46E6">
              <w:rPr>
                <w:rFonts w:ascii="Tahoma" w:hAnsi="Tahoma" w:cs="Tahoma"/>
                <w:noProof/>
                <w:sz w:val="24"/>
                <w:szCs w:val="24"/>
                <w:lang w:val="cs-CZ"/>
              </w:rPr>
              <w:t>IČ</w:t>
            </w:r>
          </w:p>
        </w:tc>
        <w:tc>
          <w:tcPr>
            <w:tcW w:w="6054" w:type="dxa"/>
          </w:tcPr>
          <w:p w:rsidR="009E46E6" w:rsidRPr="009E46E6" w:rsidRDefault="009E46E6" w:rsidP="009E46E6">
            <w:pPr>
              <w:spacing w:line="276" w:lineRule="auto"/>
              <w:jc w:val="both"/>
              <w:rPr>
                <w:rFonts w:ascii="Tahoma" w:hAnsi="Tahoma" w:cs="Tahoma"/>
                <w:noProof/>
                <w:sz w:val="24"/>
                <w:szCs w:val="24"/>
                <w:lang w:val="cs-CZ"/>
              </w:rPr>
            </w:pPr>
          </w:p>
        </w:tc>
      </w:tr>
    </w:tbl>
    <w:p w:rsidR="009E46E6" w:rsidRDefault="009E46E6" w:rsidP="009E46E6">
      <w:pPr>
        <w:spacing w:line="276" w:lineRule="auto"/>
        <w:jc w:val="both"/>
        <w:rPr>
          <w:rFonts w:ascii="Tahoma" w:hAnsi="Tahoma" w:cs="Tahoma"/>
          <w:noProof/>
          <w:sz w:val="18"/>
          <w:szCs w:val="18"/>
          <w:lang w:val="cs-CZ"/>
        </w:rPr>
      </w:pPr>
    </w:p>
    <w:p w:rsidR="009107FD" w:rsidRPr="009E46E6" w:rsidRDefault="009107FD" w:rsidP="009E46E6">
      <w:pPr>
        <w:spacing w:line="276" w:lineRule="auto"/>
        <w:jc w:val="center"/>
        <w:rPr>
          <w:rFonts w:ascii="Tahoma" w:hAnsi="Tahoma" w:cs="Tahoma"/>
          <w:noProof/>
          <w:sz w:val="18"/>
          <w:szCs w:val="18"/>
          <w:lang w:val="cs-CZ"/>
        </w:rPr>
      </w:pPr>
      <w:r w:rsidRPr="009E46E6">
        <w:rPr>
          <w:rFonts w:ascii="Tahoma" w:hAnsi="Tahoma" w:cs="Tahoma"/>
          <w:b/>
          <w:caps/>
          <w:noProof/>
          <w:sz w:val="18"/>
          <w:szCs w:val="18"/>
          <w:u w:val="single"/>
          <w:lang w:val="cs-CZ"/>
        </w:rPr>
        <w:t>politik</w:t>
      </w:r>
      <w:r w:rsidR="00D50E73" w:rsidRPr="009E46E6">
        <w:rPr>
          <w:rFonts w:ascii="Tahoma" w:hAnsi="Tahoma" w:cs="Tahoma"/>
          <w:b/>
          <w:caps/>
          <w:noProof/>
          <w:sz w:val="18"/>
          <w:szCs w:val="18"/>
          <w:u w:val="single"/>
          <w:lang w:val="cs-CZ"/>
        </w:rPr>
        <w:t>a</w:t>
      </w:r>
      <w:r w:rsidRPr="009E46E6">
        <w:rPr>
          <w:rFonts w:ascii="Tahoma" w:hAnsi="Tahoma" w:cs="Tahoma"/>
          <w:b/>
          <w:caps/>
          <w:noProof/>
          <w:sz w:val="18"/>
          <w:szCs w:val="18"/>
          <w:u w:val="single"/>
          <w:lang w:val="cs-CZ"/>
        </w:rPr>
        <w:t xml:space="preserve"> boje proti úplatkářstí a korupci</w:t>
      </w:r>
    </w:p>
    <w:p w:rsidR="00C01555" w:rsidRPr="009E46E6" w:rsidRDefault="0011518C" w:rsidP="009E46E6">
      <w:pPr>
        <w:spacing w:line="276" w:lineRule="auto"/>
        <w:ind w:firstLine="142"/>
        <w:jc w:val="both"/>
        <w:rPr>
          <w:rFonts w:ascii="Tahoma" w:hAnsi="Tahoma" w:cs="Tahoma"/>
          <w:noProof/>
          <w:sz w:val="18"/>
          <w:szCs w:val="18"/>
          <w:lang w:val="cs-CZ"/>
        </w:rPr>
      </w:pPr>
      <w:r w:rsidRPr="009E46E6">
        <w:rPr>
          <w:rFonts w:ascii="Tahoma" w:hAnsi="Tahoma" w:cs="Tahoma"/>
          <w:noProof/>
          <w:sz w:val="18"/>
          <w:szCs w:val="18"/>
          <w:lang w:val="cs-CZ"/>
        </w:rPr>
        <w:t xml:space="preserve">I. </w:t>
      </w:r>
      <w:r w:rsidR="00B90EC4" w:rsidRPr="009E46E6">
        <w:rPr>
          <w:rFonts w:ascii="Tahoma" w:hAnsi="Tahoma" w:cs="Tahoma"/>
          <w:noProof/>
          <w:sz w:val="18"/>
          <w:szCs w:val="18"/>
          <w:lang w:val="cs-CZ"/>
        </w:rPr>
        <w:t>CEMEX, S.A.B. de C.V. (</w:t>
      </w:r>
      <w:r w:rsidR="00AC5E8B" w:rsidRPr="009E46E6">
        <w:rPr>
          <w:rFonts w:ascii="Tahoma" w:hAnsi="Tahoma" w:cs="Tahoma"/>
          <w:noProof/>
          <w:sz w:val="18"/>
          <w:szCs w:val="18"/>
          <w:lang w:val="cs-CZ"/>
        </w:rPr>
        <w:t xml:space="preserve">a společnosti v rámci skupiny </w:t>
      </w:r>
      <w:r w:rsidR="007A6FC0" w:rsidRPr="009E46E6">
        <w:rPr>
          <w:rFonts w:ascii="Tahoma" w:hAnsi="Tahoma" w:cs="Tahoma"/>
          <w:noProof/>
          <w:sz w:val="18"/>
          <w:szCs w:val="18"/>
          <w:lang w:val="cs-CZ"/>
        </w:rPr>
        <w:t>CEMEX</w:t>
      </w:r>
      <w:r w:rsidR="00B90EC4" w:rsidRPr="009E46E6">
        <w:rPr>
          <w:rFonts w:ascii="Tahoma" w:hAnsi="Tahoma" w:cs="Tahoma"/>
          <w:noProof/>
          <w:sz w:val="18"/>
          <w:szCs w:val="18"/>
          <w:lang w:val="cs-CZ"/>
        </w:rPr>
        <w:t>, </w:t>
      </w:r>
      <w:r w:rsidR="007A6FC0" w:rsidRPr="009E46E6">
        <w:rPr>
          <w:rFonts w:ascii="Tahoma" w:hAnsi="Tahoma" w:cs="Tahoma"/>
          <w:noProof/>
          <w:sz w:val="18"/>
          <w:szCs w:val="18"/>
          <w:lang w:val="cs-CZ"/>
        </w:rPr>
        <w:t>dále jen “CEMEX”) je</w:t>
      </w:r>
      <w:r w:rsidR="00B90EC4" w:rsidRPr="009E46E6">
        <w:rPr>
          <w:rFonts w:ascii="Tahoma" w:hAnsi="Tahoma" w:cs="Tahoma"/>
          <w:noProof/>
          <w:sz w:val="18"/>
          <w:szCs w:val="18"/>
          <w:lang w:val="cs-CZ"/>
        </w:rPr>
        <w:t xml:space="preserve"> </w:t>
      </w:r>
      <w:r w:rsidR="007A6FC0" w:rsidRPr="009E46E6">
        <w:rPr>
          <w:rFonts w:ascii="Tahoma" w:hAnsi="Tahoma" w:cs="Tahoma"/>
          <w:noProof/>
          <w:sz w:val="18"/>
          <w:szCs w:val="18"/>
          <w:lang w:val="cs-CZ"/>
        </w:rPr>
        <w:t xml:space="preserve">bez ohledu na místo podnikání </w:t>
      </w:r>
      <w:r w:rsidR="006F67B6" w:rsidRPr="009E46E6">
        <w:rPr>
          <w:rFonts w:ascii="Tahoma" w:hAnsi="Tahoma" w:cs="Tahoma"/>
          <w:noProof/>
          <w:sz w:val="18"/>
          <w:szCs w:val="18"/>
          <w:lang w:val="cs-CZ"/>
        </w:rPr>
        <w:t xml:space="preserve">plně zavázán </w:t>
      </w:r>
      <w:r w:rsidR="00B90EC4" w:rsidRPr="009E46E6">
        <w:rPr>
          <w:rFonts w:ascii="Tahoma" w:hAnsi="Tahoma" w:cs="Tahoma"/>
          <w:noProof/>
          <w:sz w:val="18"/>
          <w:szCs w:val="18"/>
          <w:lang w:val="cs-CZ"/>
        </w:rPr>
        <w:t xml:space="preserve">dodržovat soulad </w:t>
      </w:r>
      <w:r w:rsidR="00AC5E8B" w:rsidRPr="009E46E6">
        <w:rPr>
          <w:rFonts w:ascii="Tahoma" w:hAnsi="Tahoma" w:cs="Tahoma"/>
          <w:noProof/>
          <w:sz w:val="18"/>
          <w:szCs w:val="18"/>
          <w:lang w:val="cs-CZ"/>
        </w:rPr>
        <w:t>se všemi právními předpisy</w:t>
      </w:r>
      <w:r w:rsidR="00FF51EA" w:rsidRPr="009E46E6">
        <w:rPr>
          <w:rFonts w:ascii="Tahoma" w:hAnsi="Tahoma" w:cs="Tahoma"/>
          <w:noProof/>
          <w:sz w:val="18"/>
          <w:szCs w:val="18"/>
          <w:lang w:val="cs-CZ"/>
        </w:rPr>
        <w:t xml:space="preserve">, včetně </w:t>
      </w:r>
      <w:r w:rsidR="007A6FC0" w:rsidRPr="009E46E6">
        <w:rPr>
          <w:rFonts w:ascii="Tahoma" w:hAnsi="Tahoma" w:cs="Tahoma"/>
          <w:noProof/>
          <w:sz w:val="18"/>
          <w:szCs w:val="18"/>
          <w:lang w:val="cs-CZ"/>
        </w:rPr>
        <w:t>Z</w:t>
      </w:r>
      <w:r w:rsidR="006C0F58" w:rsidRPr="009E46E6">
        <w:rPr>
          <w:rFonts w:ascii="Tahoma" w:hAnsi="Tahoma" w:cs="Tahoma"/>
          <w:noProof/>
          <w:sz w:val="18"/>
          <w:szCs w:val="18"/>
          <w:lang w:val="cs-CZ"/>
        </w:rPr>
        <w:t xml:space="preserve">ákona USA o korupčních praktikách v zahraničí (“FCPA”), </w:t>
      </w:r>
      <w:r w:rsidR="006F001B" w:rsidRPr="009E46E6">
        <w:rPr>
          <w:rFonts w:ascii="Tahoma" w:hAnsi="Tahoma" w:cs="Tahoma"/>
          <w:noProof/>
          <w:sz w:val="18"/>
          <w:szCs w:val="18"/>
          <w:lang w:val="cs-CZ"/>
        </w:rPr>
        <w:t>B</w:t>
      </w:r>
      <w:r w:rsidR="00AC5E8B" w:rsidRPr="009E46E6">
        <w:rPr>
          <w:rFonts w:ascii="Tahoma" w:hAnsi="Tahoma" w:cs="Tahoma"/>
          <w:noProof/>
          <w:sz w:val="18"/>
          <w:szCs w:val="18"/>
          <w:lang w:val="cs-CZ"/>
        </w:rPr>
        <w:t>ritského</w:t>
      </w:r>
      <w:r w:rsidR="006D7203" w:rsidRPr="009E46E6">
        <w:rPr>
          <w:rFonts w:ascii="Tahoma" w:hAnsi="Tahoma" w:cs="Tahoma"/>
          <w:noProof/>
          <w:sz w:val="18"/>
          <w:szCs w:val="18"/>
          <w:lang w:val="cs-CZ"/>
        </w:rPr>
        <w:t xml:space="preserve"> protikorupční</w:t>
      </w:r>
      <w:r w:rsidR="00AC5E8B" w:rsidRPr="009E46E6">
        <w:rPr>
          <w:rFonts w:ascii="Tahoma" w:hAnsi="Tahoma" w:cs="Tahoma"/>
          <w:noProof/>
          <w:sz w:val="18"/>
          <w:szCs w:val="18"/>
          <w:lang w:val="cs-CZ"/>
        </w:rPr>
        <w:t>ho</w:t>
      </w:r>
      <w:r w:rsidR="006D7203" w:rsidRPr="009E46E6">
        <w:rPr>
          <w:rFonts w:ascii="Tahoma" w:hAnsi="Tahoma" w:cs="Tahoma"/>
          <w:noProof/>
          <w:sz w:val="18"/>
          <w:szCs w:val="18"/>
          <w:lang w:val="cs-CZ"/>
        </w:rPr>
        <w:t xml:space="preserve"> zákon</w:t>
      </w:r>
      <w:r w:rsidR="00AC5E8B" w:rsidRPr="009E46E6">
        <w:rPr>
          <w:rFonts w:ascii="Tahoma" w:hAnsi="Tahoma" w:cs="Tahoma"/>
          <w:noProof/>
          <w:sz w:val="18"/>
          <w:szCs w:val="18"/>
          <w:lang w:val="cs-CZ"/>
        </w:rPr>
        <w:t>a</w:t>
      </w:r>
      <w:r w:rsidR="006D7203" w:rsidRPr="009E46E6">
        <w:rPr>
          <w:rFonts w:ascii="Tahoma" w:hAnsi="Tahoma" w:cs="Tahoma"/>
          <w:noProof/>
          <w:sz w:val="18"/>
          <w:szCs w:val="18"/>
          <w:lang w:val="cs-CZ"/>
        </w:rPr>
        <w:t xml:space="preserve"> z roku 2010 (“UK Bribery Act 2010</w:t>
      </w:r>
      <w:r w:rsidR="00922C0E" w:rsidRPr="009E46E6">
        <w:rPr>
          <w:rFonts w:ascii="Tahoma" w:hAnsi="Tahoma" w:cs="Tahoma"/>
          <w:noProof/>
          <w:sz w:val="18"/>
          <w:szCs w:val="18"/>
          <w:lang w:val="cs-CZ"/>
        </w:rPr>
        <w:t>”</w:t>
      </w:r>
      <w:r w:rsidR="006D7203" w:rsidRPr="009E46E6">
        <w:rPr>
          <w:rFonts w:ascii="Tahoma" w:hAnsi="Tahoma" w:cs="Tahoma"/>
          <w:noProof/>
          <w:sz w:val="18"/>
          <w:szCs w:val="18"/>
          <w:lang w:val="cs-CZ"/>
        </w:rPr>
        <w:t xml:space="preserve">), </w:t>
      </w:r>
      <w:r w:rsidR="00AC5E8B" w:rsidRPr="009E46E6">
        <w:rPr>
          <w:rFonts w:ascii="Tahoma" w:hAnsi="Tahoma" w:cs="Tahoma"/>
          <w:noProof/>
          <w:sz w:val="18"/>
          <w:szCs w:val="18"/>
          <w:lang w:val="cs-CZ"/>
        </w:rPr>
        <w:t>Úmluvy</w:t>
      </w:r>
      <w:r w:rsidR="006D7203" w:rsidRPr="009E46E6">
        <w:rPr>
          <w:rFonts w:ascii="Tahoma" w:hAnsi="Tahoma" w:cs="Tahoma"/>
          <w:noProof/>
          <w:sz w:val="18"/>
          <w:szCs w:val="18"/>
          <w:lang w:val="cs-CZ"/>
        </w:rPr>
        <w:t xml:space="preserve"> OECD proti podplácení zahraničních veřejných činitelů v mezinárodních podnikatelských transakcích</w:t>
      </w:r>
      <w:r w:rsidR="006F001B" w:rsidRPr="009E46E6">
        <w:rPr>
          <w:rFonts w:ascii="Tahoma" w:hAnsi="Tahoma" w:cs="Tahoma"/>
          <w:noProof/>
          <w:sz w:val="18"/>
          <w:szCs w:val="18"/>
          <w:lang w:val="cs-CZ"/>
        </w:rPr>
        <w:t xml:space="preserve"> (“OECD Convention”) a</w:t>
      </w:r>
      <w:r w:rsidR="00AC5E8B" w:rsidRPr="009E46E6">
        <w:rPr>
          <w:rFonts w:ascii="Tahoma" w:hAnsi="Tahoma" w:cs="Tahoma"/>
          <w:noProof/>
          <w:sz w:val="18"/>
          <w:szCs w:val="18"/>
          <w:lang w:val="cs-CZ"/>
        </w:rPr>
        <w:t xml:space="preserve"> se všemi </w:t>
      </w:r>
      <w:r w:rsidR="006F001B" w:rsidRPr="009E46E6">
        <w:rPr>
          <w:rFonts w:ascii="Tahoma" w:hAnsi="Tahoma" w:cs="Tahoma"/>
          <w:noProof/>
          <w:sz w:val="18"/>
          <w:szCs w:val="18"/>
          <w:lang w:val="cs-CZ"/>
        </w:rPr>
        <w:t>dalšími</w:t>
      </w:r>
      <w:r w:rsidR="00AC5E8B" w:rsidRPr="009E46E6">
        <w:rPr>
          <w:rFonts w:ascii="Tahoma" w:hAnsi="Tahoma" w:cs="Tahoma"/>
          <w:noProof/>
          <w:sz w:val="18"/>
          <w:szCs w:val="18"/>
          <w:lang w:val="cs-CZ"/>
        </w:rPr>
        <w:t xml:space="preserve"> </w:t>
      </w:r>
      <w:r w:rsidR="006D7203" w:rsidRPr="009E46E6">
        <w:rPr>
          <w:rFonts w:ascii="Tahoma" w:hAnsi="Tahoma" w:cs="Tahoma"/>
          <w:noProof/>
          <w:sz w:val="18"/>
          <w:szCs w:val="18"/>
          <w:lang w:val="cs-CZ"/>
        </w:rPr>
        <w:t>právní</w:t>
      </w:r>
      <w:r w:rsidR="00AC5E8B" w:rsidRPr="009E46E6">
        <w:rPr>
          <w:rFonts w:ascii="Tahoma" w:hAnsi="Tahoma" w:cs="Tahoma"/>
          <w:noProof/>
          <w:sz w:val="18"/>
          <w:szCs w:val="18"/>
          <w:lang w:val="cs-CZ"/>
        </w:rPr>
        <w:t xml:space="preserve">mi předpisy, které se vztahují  </w:t>
      </w:r>
      <w:r w:rsidR="008D7428" w:rsidRPr="009E46E6">
        <w:rPr>
          <w:rFonts w:ascii="Tahoma" w:hAnsi="Tahoma" w:cs="Tahoma"/>
          <w:noProof/>
          <w:sz w:val="18"/>
          <w:szCs w:val="18"/>
          <w:lang w:val="cs-CZ"/>
        </w:rPr>
        <w:t>na</w:t>
      </w:r>
      <w:r w:rsidR="006F001B" w:rsidRPr="009E46E6">
        <w:rPr>
          <w:rFonts w:ascii="Tahoma" w:hAnsi="Tahoma" w:cs="Tahoma"/>
          <w:noProof/>
          <w:sz w:val="18"/>
          <w:szCs w:val="18"/>
          <w:lang w:val="cs-CZ"/>
        </w:rPr>
        <w:t xml:space="preserve"> boj proti</w:t>
      </w:r>
      <w:r w:rsidR="008D7428" w:rsidRPr="009E46E6">
        <w:rPr>
          <w:rFonts w:ascii="Tahoma" w:hAnsi="Tahoma" w:cs="Tahoma"/>
          <w:noProof/>
          <w:sz w:val="18"/>
          <w:szCs w:val="18"/>
          <w:lang w:val="cs-CZ"/>
        </w:rPr>
        <w:t xml:space="preserve"> úplatkářství a korupci</w:t>
      </w:r>
      <w:r w:rsidR="00D344EC" w:rsidRPr="009E46E6">
        <w:rPr>
          <w:rFonts w:ascii="Tahoma" w:hAnsi="Tahoma" w:cs="Tahoma"/>
          <w:noProof/>
          <w:sz w:val="18"/>
          <w:szCs w:val="18"/>
          <w:lang w:val="cs-CZ"/>
        </w:rPr>
        <w:t xml:space="preserve"> (dále jen “právní předpisy proti úplatkářství a korupci”). V souladu s výše uvedeným jsou všichni zaměstnanci CEMEXU</w:t>
      </w:r>
      <w:r w:rsidR="00836A01" w:rsidRPr="009E46E6">
        <w:rPr>
          <w:rFonts w:ascii="Tahoma" w:hAnsi="Tahoma" w:cs="Tahoma"/>
          <w:noProof/>
          <w:sz w:val="18"/>
          <w:szCs w:val="18"/>
          <w:lang w:val="cs-CZ"/>
        </w:rPr>
        <w:t xml:space="preserve">, zprostředkovatelé, </w:t>
      </w:r>
      <w:r w:rsidR="00D344EC" w:rsidRPr="009E46E6">
        <w:rPr>
          <w:rFonts w:ascii="Tahoma" w:hAnsi="Tahoma" w:cs="Tahoma"/>
          <w:noProof/>
          <w:sz w:val="18"/>
          <w:szCs w:val="18"/>
          <w:lang w:val="cs-CZ"/>
        </w:rPr>
        <w:t>zástupci, dodavatelé, distributoři</w:t>
      </w:r>
      <w:r w:rsidR="008D7428" w:rsidRPr="009E46E6">
        <w:rPr>
          <w:rFonts w:ascii="Tahoma" w:hAnsi="Tahoma" w:cs="Tahoma"/>
          <w:noProof/>
          <w:sz w:val="18"/>
          <w:szCs w:val="18"/>
          <w:lang w:val="cs-CZ"/>
        </w:rPr>
        <w:t xml:space="preserve">, konzultanti, </w:t>
      </w:r>
      <w:r w:rsidR="00836A01" w:rsidRPr="009E46E6">
        <w:rPr>
          <w:rFonts w:ascii="Tahoma" w:hAnsi="Tahoma" w:cs="Tahoma"/>
          <w:noProof/>
          <w:sz w:val="18"/>
          <w:szCs w:val="18"/>
          <w:lang w:val="cs-CZ"/>
        </w:rPr>
        <w:t>společníci</w:t>
      </w:r>
      <w:r w:rsidR="008D7428" w:rsidRPr="009E46E6">
        <w:rPr>
          <w:rFonts w:ascii="Tahoma" w:hAnsi="Tahoma" w:cs="Tahoma"/>
          <w:noProof/>
          <w:sz w:val="18"/>
          <w:szCs w:val="18"/>
          <w:lang w:val="cs-CZ"/>
        </w:rPr>
        <w:t xml:space="preserve"> a ostatní partneři, kteří se podílejí na obchodn</w:t>
      </w:r>
      <w:r w:rsidR="00836A01" w:rsidRPr="009E46E6">
        <w:rPr>
          <w:rFonts w:ascii="Tahoma" w:hAnsi="Tahoma" w:cs="Tahoma"/>
          <w:noProof/>
          <w:sz w:val="18"/>
          <w:szCs w:val="18"/>
          <w:lang w:val="cs-CZ"/>
        </w:rPr>
        <w:t>ích aktivitách CEMEX</w:t>
      </w:r>
      <w:r w:rsidR="0096412D" w:rsidRPr="009E46E6">
        <w:rPr>
          <w:rFonts w:ascii="Tahoma" w:hAnsi="Tahoma" w:cs="Tahoma"/>
          <w:noProof/>
          <w:sz w:val="18"/>
          <w:szCs w:val="18"/>
          <w:lang w:val="cs-CZ"/>
        </w:rPr>
        <w:t>u</w:t>
      </w:r>
      <w:r w:rsidR="008D7428" w:rsidRPr="009E46E6">
        <w:rPr>
          <w:rFonts w:ascii="Tahoma" w:hAnsi="Tahoma" w:cs="Tahoma"/>
          <w:noProof/>
          <w:sz w:val="18"/>
          <w:szCs w:val="18"/>
          <w:lang w:val="cs-CZ"/>
        </w:rPr>
        <w:t xml:space="preserve"> nebo </w:t>
      </w:r>
      <w:r w:rsidR="00836A01" w:rsidRPr="009E46E6">
        <w:rPr>
          <w:rFonts w:ascii="Tahoma" w:hAnsi="Tahoma" w:cs="Tahoma"/>
          <w:noProof/>
          <w:sz w:val="18"/>
          <w:szCs w:val="18"/>
          <w:lang w:val="cs-CZ"/>
        </w:rPr>
        <w:t>jednají jménem společnosti CEMEX</w:t>
      </w:r>
      <w:r w:rsidR="008D7428" w:rsidRPr="009E46E6">
        <w:rPr>
          <w:rFonts w:ascii="Tahoma" w:hAnsi="Tahoma" w:cs="Tahoma"/>
          <w:noProof/>
          <w:sz w:val="18"/>
          <w:szCs w:val="18"/>
          <w:lang w:val="cs-CZ"/>
        </w:rPr>
        <w:t xml:space="preserve">, bez ohledu na jejich národnost a místo </w:t>
      </w:r>
      <w:r w:rsidR="00836A01" w:rsidRPr="009E46E6">
        <w:rPr>
          <w:rFonts w:ascii="Tahoma" w:hAnsi="Tahoma" w:cs="Tahoma"/>
          <w:noProof/>
          <w:sz w:val="18"/>
          <w:szCs w:val="18"/>
          <w:lang w:val="cs-CZ"/>
        </w:rPr>
        <w:t>působení</w:t>
      </w:r>
      <w:r w:rsidR="00C01555" w:rsidRPr="009E46E6">
        <w:rPr>
          <w:rFonts w:ascii="Tahoma" w:hAnsi="Tahoma" w:cs="Tahoma"/>
          <w:noProof/>
          <w:sz w:val="18"/>
          <w:szCs w:val="18"/>
          <w:lang w:val="cs-CZ"/>
        </w:rPr>
        <w:t xml:space="preserve"> (</w:t>
      </w:r>
      <w:r w:rsidR="00603212" w:rsidRPr="009E46E6">
        <w:rPr>
          <w:rFonts w:ascii="Tahoma" w:hAnsi="Tahoma" w:cs="Tahoma"/>
          <w:noProof/>
          <w:sz w:val="18"/>
          <w:szCs w:val="18"/>
          <w:lang w:val="cs-CZ"/>
        </w:rPr>
        <w:t>dále jen “</w:t>
      </w:r>
      <w:r w:rsidR="00E24B4E" w:rsidRPr="009E46E6">
        <w:rPr>
          <w:rFonts w:ascii="Tahoma" w:hAnsi="Tahoma" w:cs="Tahoma"/>
          <w:noProof/>
          <w:sz w:val="18"/>
          <w:szCs w:val="18"/>
          <w:lang w:val="cs-CZ"/>
        </w:rPr>
        <w:t>Partneři</w:t>
      </w:r>
      <w:r w:rsidR="00603212" w:rsidRPr="009E46E6">
        <w:rPr>
          <w:rFonts w:ascii="Tahoma" w:hAnsi="Tahoma" w:cs="Tahoma"/>
          <w:noProof/>
          <w:sz w:val="18"/>
          <w:szCs w:val="18"/>
          <w:lang w:val="cs-CZ"/>
        </w:rPr>
        <w:t xml:space="preserve"> společnosti CEMEX</w:t>
      </w:r>
      <w:r w:rsidR="00C01555" w:rsidRPr="009E46E6">
        <w:rPr>
          <w:rFonts w:ascii="Tahoma" w:hAnsi="Tahoma" w:cs="Tahoma"/>
          <w:noProof/>
          <w:sz w:val="18"/>
          <w:szCs w:val="18"/>
          <w:lang w:val="cs-CZ"/>
        </w:rPr>
        <w:t>”</w:t>
      </w:r>
      <w:r w:rsidR="00603212" w:rsidRPr="009E46E6">
        <w:rPr>
          <w:rFonts w:ascii="Tahoma" w:hAnsi="Tahoma" w:cs="Tahoma"/>
          <w:noProof/>
          <w:sz w:val="18"/>
          <w:szCs w:val="18"/>
          <w:lang w:val="cs-CZ"/>
        </w:rPr>
        <w:t>)</w:t>
      </w:r>
      <w:r w:rsidR="008D7428" w:rsidRPr="009E46E6">
        <w:rPr>
          <w:rFonts w:ascii="Tahoma" w:hAnsi="Tahoma" w:cs="Tahoma"/>
          <w:noProof/>
          <w:sz w:val="18"/>
          <w:szCs w:val="18"/>
          <w:lang w:val="cs-CZ"/>
        </w:rPr>
        <w:t xml:space="preserve">, povinni plně dodržovat </w:t>
      </w:r>
      <w:r w:rsidR="006F67B6" w:rsidRPr="009E46E6">
        <w:rPr>
          <w:rFonts w:ascii="Tahoma" w:hAnsi="Tahoma" w:cs="Tahoma"/>
          <w:noProof/>
          <w:sz w:val="18"/>
          <w:szCs w:val="18"/>
          <w:lang w:val="cs-CZ"/>
        </w:rPr>
        <w:t>pravidla stanovená</w:t>
      </w:r>
      <w:r w:rsidR="008D7428" w:rsidRPr="009E46E6">
        <w:rPr>
          <w:rFonts w:ascii="Tahoma" w:hAnsi="Tahoma" w:cs="Tahoma"/>
          <w:noProof/>
          <w:sz w:val="18"/>
          <w:szCs w:val="18"/>
          <w:lang w:val="cs-CZ"/>
        </w:rPr>
        <w:t xml:space="preserve"> FCPA, UK Bribery Act 2010, </w:t>
      </w:r>
      <w:r w:rsidR="00482B69" w:rsidRPr="009E46E6">
        <w:rPr>
          <w:rFonts w:ascii="Tahoma" w:hAnsi="Tahoma" w:cs="Tahoma"/>
          <w:noProof/>
          <w:sz w:val="18"/>
          <w:szCs w:val="18"/>
          <w:lang w:val="cs-CZ"/>
        </w:rPr>
        <w:t xml:space="preserve">Úmluvou OECD </w:t>
      </w:r>
      <w:r w:rsidR="008D7428" w:rsidRPr="009E46E6">
        <w:rPr>
          <w:rFonts w:ascii="Tahoma" w:hAnsi="Tahoma" w:cs="Tahoma"/>
          <w:noProof/>
          <w:sz w:val="18"/>
          <w:szCs w:val="18"/>
          <w:lang w:val="cs-CZ"/>
        </w:rPr>
        <w:t xml:space="preserve">a </w:t>
      </w:r>
      <w:r w:rsidR="00C01555" w:rsidRPr="009E46E6">
        <w:rPr>
          <w:rFonts w:ascii="Tahoma" w:hAnsi="Tahoma" w:cs="Tahoma"/>
          <w:noProof/>
          <w:sz w:val="18"/>
          <w:szCs w:val="18"/>
          <w:lang w:val="cs-CZ"/>
        </w:rPr>
        <w:t>v</w:t>
      </w:r>
      <w:r w:rsidR="00857C50" w:rsidRPr="009E46E6">
        <w:rPr>
          <w:rFonts w:ascii="Tahoma" w:hAnsi="Tahoma" w:cs="Tahoma"/>
          <w:noProof/>
          <w:sz w:val="18"/>
          <w:szCs w:val="18"/>
          <w:lang w:val="cs-CZ"/>
        </w:rPr>
        <w:t>eškerými</w:t>
      </w:r>
      <w:r w:rsidR="00D344EC" w:rsidRPr="009E46E6">
        <w:rPr>
          <w:rFonts w:ascii="Tahoma" w:hAnsi="Tahoma" w:cs="Tahoma"/>
          <w:noProof/>
          <w:sz w:val="18"/>
          <w:szCs w:val="18"/>
          <w:lang w:val="cs-CZ"/>
        </w:rPr>
        <w:t xml:space="preserve"> protikorupčními předpisy.</w:t>
      </w:r>
    </w:p>
    <w:p w:rsidR="00B711FD" w:rsidRPr="009E46E6" w:rsidRDefault="00C01555" w:rsidP="009E46E6">
      <w:pPr>
        <w:spacing w:line="276" w:lineRule="auto"/>
        <w:ind w:firstLine="142"/>
        <w:jc w:val="both"/>
        <w:rPr>
          <w:rFonts w:ascii="Tahoma" w:hAnsi="Tahoma" w:cs="Tahoma"/>
          <w:noProof/>
          <w:sz w:val="18"/>
          <w:szCs w:val="18"/>
          <w:lang w:val="cs-CZ"/>
        </w:rPr>
      </w:pPr>
      <w:r w:rsidRPr="009E46E6">
        <w:rPr>
          <w:rFonts w:ascii="Tahoma" w:hAnsi="Tahoma" w:cs="Tahoma"/>
          <w:noProof/>
          <w:sz w:val="18"/>
          <w:szCs w:val="18"/>
          <w:lang w:val="cs-CZ"/>
        </w:rPr>
        <w:t xml:space="preserve">V souladu </w:t>
      </w:r>
      <w:r w:rsidR="009F3DDA" w:rsidRPr="009E46E6">
        <w:rPr>
          <w:rFonts w:ascii="Tahoma" w:hAnsi="Tahoma" w:cs="Tahoma"/>
          <w:noProof/>
          <w:sz w:val="18"/>
          <w:szCs w:val="18"/>
          <w:lang w:val="cs-CZ"/>
        </w:rPr>
        <w:t xml:space="preserve">s právními předpisy v oblasti boje proti úplatkářství a korupci, </w:t>
      </w:r>
      <w:r w:rsidR="00E24B4E" w:rsidRPr="009E46E6">
        <w:rPr>
          <w:rFonts w:ascii="Tahoma" w:hAnsi="Tahoma" w:cs="Tahoma"/>
          <w:noProof/>
          <w:sz w:val="18"/>
          <w:szCs w:val="18"/>
          <w:lang w:val="cs-CZ"/>
        </w:rPr>
        <w:t>Partner</w:t>
      </w:r>
      <w:r w:rsidR="00603212" w:rsidRPr="009E46E6">
        <w:rPr>
          <w:rFonts w:ascii="Tahoma" w:hAnsi="Tahoma" w:cs="Tahoma"/>
          <w:noProof/>
          <w:sz w:val="18"/>
          <w:szCs w:val="18"/>
          <w:lang w:val="cs-CZ"/>
        </w:rPr>
        <w:t xml:space="preserve"> společnosti CEMEX nesmí </w:t>
      </w:r>
      <w:r w:rsidR="009F3DDA" w:rsidRPr="009E46E6">
        <w:rPr>
          <w:rFonts w:ascii="Tahoma" w:hAnsi="Tahoma" w:cs="Tahoma"/>
          <w:noProof/>
          <w:sz w:val="18"/>
          <w:szCs w:val="18"/>
          <w:lang w:val="cs-CZ"/>
        </w:rPr>
        <w:t xml:space="preserve">nabízet, </w:t>
      </w:r>
      <w:r w:rsidR="001C4797" w:rsidRPr="009E46E6">
        <w:rPr>
          <w:rFonts w:ascii="Tahoma" w:hAnsi="Tahoma" w:cs="Tahoma"/>
          <w:noProof/>
          <w:sz w:val="18"/>
          <w:szCs w:val="18"/>
          <w:lang w:val="cs-CZ"/>
        </w:rPr>
        <w:t>při</w:t>
      </w:r>
      <w:r w:rsidR="009F3DDA" w:rsidRPr="009E46E6">
        <w:rPr>
          <w:rFonts w:ascii="Tahoma" w:hAnsi="Tahoma" w:cs="Tahoma"/>
          <w:noProof/>
          <w:sz w:val="18"/>
          <w:szCs w:val="18"/>
          <w:lang w:val="cs-CZ"/>
        </w:rPr>
        <w:t>sl</w:t>
      </w:r>
      <w:r w:rsidR="006F67B6" w:rsidRPr="009E46E6">
        <w:rPr>
          <w:rFonts w:ascii="Tahoma" w:hAnsi="Tahoma" w:cs="Tahoma"/>
          <w:noProof/>
          <w:sz w:val="18"/>
          <w:szCs w:val="18"/>
          <w:lang w:val="cs-CZ"/>
        </w:rPr>
        <w:t>í</w:t>
      </w:r>
      <w:r w:rsidR="009F3DDA" w:rsidRPr="009E46E6">
        <w:rPr>
          <w:rFonts w:ascii="Tahoma" w:hAnsi="Tahoma" w:cs="Tahoma"/>
          <w:noProof/>
          <w:sz w:val="18"/>
          <w:szCs w:val="18"/>
          <w:lang w:val="cs-CZ"/>
        </w:rPr>
        <w:t>b</w:t>
      </w:r>
      <w:r w:rsidR="006F67B6" w:rsidRPr="009E46E6">
        <w:rPr>
          <w:rFonts w:ascii="Tahoma" w:hAnsi="Tahoma" w:cs="Tahoma"/>
          <w:noProof/>
          <w:sz w:val="18"/>
          <w:szCs w:val="18"/>
          <w:lang w:val="cs-CZ"/>
        </w:rPr>
        <w:t>i</w:t>
      </w:r>
      <w:r w:rsidR="009F3DDA" w:rsidRPr="009E46E6">
        <w:rPr>
          <w:rFonts w:ascii="Tahoma" w:hAnsi="Tahoma" w:cs="Tahoma"/>
          <w:noProof/>
          <w:sz w:val="18"/>
          <w:szCs w:val="18"/>
          <w:lang w:val="cs-CZ"/>
        </w:rPr>
        <w:t xml:space="preserve">t a poskytovat, přímo či nepřímo, </w:t>
      </w:r>
      <w:r w:rsidR="00516BB5" w:rsidRPr="009E46E6">
        <w:rPr>
          <w:rFonts w:ascii="Tahoma" w:hAnsi="Tahoma" w:cs="Tahoma"/>
          <w:noProof/>
          <w:sz w:val="18"/>
          <w:szCs w:val="18"/>
          <w:lang w:val="cs-CZ"/>
        </w:rPr>
        <w:t>peněžní hotovost a další hodnoty</w:t>
      </w:r>
      <w:r w:rsidR="00516BB5" w:rsidRPr="009E46E6">
        <w:rPr>
          <w:rStyle w:val="Znakapoznpodarou"/>
          <w:rFonts w:ascii="Tahoma" w:hAnsi="Tahoma" w:cs="Tahoma"/>
          <w:noProof/>
          <w:sz w:val="18"/>
          <w:szCs w:val="18"/>
          <w:lang w:val="cs-CZ"/>
        </w:rPr>
        <w:footnoteReference w:id="1"/>
      </w:r>
      <w:r w:rsidR="001C4797" w:rsidRPr="009E46E6">
        <w:rPr>
          <w:rFonts w:ascii="Tahoma" w:hAnsi="Tahoma" w:cs="Tahoma"/>
          <w:noProof/>
          <w:sz w:val="18"/>
          <w:szCs w:val="18"/>
          <w:lang w:val="cs-CZ"/>
        </w:rPr>
        <w:t xml:space="preserve"> </w:t>
      </w:r>
      <w:r w:rsidR="009A3222" w:rsidRPr="009E46E6">
        <w:rPr>
          <w:rFonts w:ascii="Tahoma" w:hAnsi="Tahoma" w:cs="Tahoma"/>
          <w:noProof/>
          <w:sz w:val="18"/>
          <w:szCs w:val="18"/>
          <w:lang w:val="cs-CZ"/>
        </w:rPr>
        <w:t>úředníkům</w:t>
      </w:r>
      <w:r w:rsidR="00A94B9F" w:rsidRPr="009E46E6">
        <w:rPr>
          <w:rFonts w:ascii="Tahoma" w:hAnsi="Tahoma" w:cs="Tahoma"/>
          <w:noProof/>
          <w:sz w:val="18"/>
          <w:szCs w:val="18"/>
          <w:lang w:val="cs-CZ"/>
        </w:rPr>
        <w:t xml:space="preserve"> státní s</w:t>
      </w:r>
      <w:r w:rsidR="00857C50" w:rsidRPr="009E46E6">
        <w:rPr>
          <w:rFonts w:ascii="Tahoma" w:hAnsi="Tahoma" w:cs="Tahoma"/>
          <w:noProof/>
          <w:sz w:val="18"/>
          <w:szCs w:val="18"/>
          <w:lang w:val="cs-CZ"/>
        </w:rPr>
        <w:t>právy</w:t>
      </w:r>
      <w:r w:rsidR="001C4797" w:rsidRPr="009E46E6">
        <w:rPr>
          <w:rFonts w:ascii="Tahoma" w:hAnsi="Tahoma" w:cs="Tahoma"/>
          <w:noProof/>
          <w:sz w:val="18"/>
          <w:szCs w:val="18"/>
          <w:lang w:val="cs-CZ"/>
        </w:rPr>
        <w:t xml:space="preserve">, členům politických stran, kandidátům </w:t>
      </w:r>
      <w:r w:rsidR="00603212" w:rsidRPr="009E46E6">
        <w:rPr>
          <w:rFonts w:ascii="Tahoma" w:hAnsi="Tahoma" w:cs="Tahoma"/>
          <w:noProof/>
          <w:sz w:val="18"/>
          <w:szCs w:val="18"/>
          <w:lang w:val="cs-CZ"/>
        </w:rPr>
        <w:t>na politické</w:t>
      </w:r>
      <w:r w:rsidR="00B711FD" w:rsidRPr="009E46E6">
        <w:rPr>
          <w:rFonts w:ascii="Tahoma" w:hAnsi="Tahoma" w:cs="Tahoma"/>
          <w:noProof/>
          <w:sz w:val="18"/>
          <w:szCs w:val="18"/>
          <w:lang w:val="cs-CZ"/>
        </w:rPr>
        <w:t xml:space="preserve"> funkce</w:t>
      </w:r>
      <w:r w:rsidR="001C4797" w:rsidRPr="009E46E6">
        <w:rPr>
          <w:rFonts w:ascii="Tahoma" w:hAnsi="Tahoma" w:cs="Tahoma"/>
          <w:noProof/>
          <w:sz w:val="18"/>
          <w:szCs w:val="18"/>
          <w:lang w:val="cs-CZ"/>
        </w:rPr>
        <w:t>,</w:t>
      </w:r>
      <w:r w:rsidR="00B711FD" w:rsidRPr="009E46E6">
        <w:rPr>
          <w:rFonts w:ascii="Tahoma" w:hAnsi="Tahoma" w:cs="Tahoma"/>
          <w:noProof/>
          <w:sz w:val="18"/>
          <w:szCs w:val="18"/>
          <w:lang w:val="cs-CZ"/>
        </w:rPr>
        <w:t xml:space="preserve"> třetím stra</w:t>
      </w:r>
      <w:r w:rsidR="00603212" w:rsidRPr="009E46E6">
        <w:rPr>
          <w:rFonts w:ascii="Tahoma" w:hAnsi="Tahoma" w:cs="Tahoma"/>
          <w:noProof/>
          <w:sz w:val="18"/>
          <w:szCs w:val="18"/>
          <w:lang w:val="cs-CZ"/>
        </w:rPr>
        <w:t>nám, se kterými společnost CEMEX udržu</w:t>
      </w:r>
      <w:r w:rsidR="00B711FD" w:rsidRPr="009E46E6">
        <w:rPr>
          <w:rFonts w:ascii="Tahoma" w:hAnsi="Tahoma" w:cs="Tahoma"/>
          <w:noProof/>
          <w:sz w:val="18"/>
          <w:szCs w:val="18"/>
          <w:lang w:val="cs-CZ"/>
        </w:rPr>
        <w:t>je obchodní vztah</w:t>
      </w:r>
      <w:r w:rsidR="00A40024" w:rsidRPr="009E46E6">
        <w:rPr>
          <w:rFonts w:ascii="Tahoma" w:hAnsi="Tahoma" w:cs="Tahoma"/>
          <w:noProof/>
          <w:sz w:val="18"/>
          <w:szCs w:val="18"/>
          <w:lang w:val="cs-CZ"/>
        </w:rPr>
        <w:t>y</w:t>
      </w:r>
      <w:r w:rsidR="00B711FD" w:rsidRPr="009E46E6">
        <w:rPr>
          <w:rFonts w:ascii="Tahoma" w:hAnsi="Tahoma" w:cs="Tahoma"/>
          <w:noProof/>
          <w:sz w:val="18"/>
          <w:szCs w:val="18"/>
          <w:lang w:val="cs-CZ"/>
        </w:rPr>
        <w:t>, za účel</w:t>
      </w:r>
      <w:r w:rsidR="006F67B6" w:rsidRPr="009E46E6">
        <w:rPr>
          <w:rFonts w:ascii="Tahoma" w:hAnsi="Tahoma" w:cs="Tahoma"/>
          <w:noProof/>
          <w:sz w:val="18"/>
          <w:szCs w:val="18"/>
          <w:lang w:val="cs-CZ"/>
        </w:rPr>
        <w:t>em</w:t>
      </w:r>
      <w:r w:rsidR="00B711FD" w:rsidRPr="009E46E6">
        <w:rPr>
          <w:rFonts w:ascii="Tahoma" w:hAnsi="Tahoma" w:cs="Tahoma"/>
          <w:noProof/>
          <w:sz w:val="18"/>
          <w:szCs w:val="18"/>
          <w:lang w:val="cs-CZ"/>
        </w:rPr>
        <w:t xml:space="preserve"> získání či udržení obchod</w:t>
      </w:r>
      <w:r w:rsidR="00603212" w:rsidRPr="009E46E6">
        <w:rPr>
          <w:rFonts w:ascii="Tahoma" w:hAnsi="Tahoma" w:cs="Tahoma"/>
          <w:noProof/>
          <w:sz w:val="18"/>
          <w:szCs w:val="18"/>
          <w:lang w:val="cs-CZ"/>
        </w:rPr>
        <w:t>n</w:t>
      </w:r>
      <w:r w:rsidR="00B711FD" w:rsidRPr="009E46E6">
        <w:rPr>
          <w:rFonts w:ascii="Tahoma" w:hAnsi="Tahoma" w:cs="Tahoma"/>
          <w:noProof/>
          <w:sz w:val="18"/>
          <w:szCs w:val="18"/>
          <w:lang w:val="cs-CZ"/>
        </w:rPr>
        <w:t>í</w:t>
      </w:r>
      <w:r w:rsidR="0096412D" w:rsidRPr="009E46E6">
        <w:rPr>
          <w:rFonts w:ascii="Tahoma" w:hAnsi="Tahoma" w:cs="Tahoma"/>
          <w:noProof/>
          <w:sz w:val="18"/>
          <w:szCs w:val="18"/>
          <w:lang w:val="cs-CZ"/>
        </w:rPr>
        <w:t>ch</w:t>
      </w:r>
      <w:r w:rsidR="00B711FD" w:rsidRPr="009E46E6">
        <w:rPr>
          <w:rFonts w:ascii="Tahoma" w:hAnsi="Tahoma" w:cs="Tahoma"/>
          <w:noProof/>
          <w:sz w:val="18"/>
          <w:szCs w:val="18"/>
          <w:lang w:val="cs-CZ"/>
        </w:rPr>
        <w:t xml:space="preserve"> aktivit, k zajištění obchodní</w:t>
      </w:r>
      <w:r w:rsidR="0096412D" w:rsidRPr="009E46E6">
        <w:rPr>
          <w:rFonts w:ascii="Tahoma" w:hAnsi="Tahoma" w:cs="Tahoma"/>
          <w:noProof/>
          <w:sz w:val="18"/>
          <w:szCs w:val="18"/>
          <w:lang w:val="cs-CZ"/>
        </w:rPr>
        <w:t>ch příležitostí</w:t>
      </w:r>
      <w:r w:rsidR="00B711FD" w:rsidRPr="009E46E6">
        <w:rPr>
          <w:rFonts w:ascii="Tahoma" w:hAnsi="Tahoma" w:cs="Tahoma"/>
          <w:noProof/>
          <w:sz w:val="18"/>
          <w:szCs w:val="18"/>
          <w:lang w:val="cs-CZ"/>
        </w:rPr>
        <w:t xml:space="preserve"> pro třetí stranu </w:t>
      </w:r>
      <w:r w:rsidR="00754911" w:rsidRPr="009E46E6">
        <w:rPr>
          <w:rFonts w:ascii="Tahoma" w:hAnsi="Tahoma" w:cs="Tahoma"/>
          <w:noProof/>
          <w:sz w:val="18"/>
          <w:szCs w:val="18"/>
          <w:lang w:val="cs-CZ"/>
        </w:rPr>
        <w:t xml:space="preserve">propojenou s CEMEXem </w:t>
      </w:r>
      <w:r w:rsidR="00B711FD" w:rsidRPr="009E46E6">
        <w:rPr>
          <w:rFonts w:ascii="Tahoma" w:hAnsi="Tahoma" w:cs="Tahoma"/>
          <w:noProof/>
          <w:sz w:val="18"/>
          <w:szCs w:val="18"/>
          <w:lang w:val="cs-CZ"/>
        </w:rPr>
        <w:t>či k zajištění nelegální</w:t>
      </w:r>
      <w:r w:rsidR="0096412D" w:rsidRPr="009E46E6">
        <w:rPr>
          <w:rFonts w:ascii="Tahoma" w:hAnsi="Tahoma" w:cs="Tahoma"/>
          <w:noProof/>
          <w:sz w:val="18"/>
          <w:szCs w:val="18"/>
          <w:lang w:val="cs-CZ"/>
        </w:rPr>
        <w:t>ch</w:t>
      </w:r>
      <w:r w:rsidR="00B711FD" w:rsidRPr="009E46E6">
        <w:rPr>
          <w:rFonts w:ascii="Tahoma" w:hAnsi="Tahoma" w:cs="Tahoma"/>
          <w:noProof/>
          <w:sz w:val="18"/>
          <w:szCs w:val="18"/>
          <w:lang w:val="cs-CZ"/>
        </w:rPr>
        <w:t xml:space="preserve"> obchodní</w:t>
      </w:r>
      <w:r w:rsidR="0096412D" w:rsidRPr="009E46E6">
        <w:rPr>
          <w:rFonts w:ascii="Tahoma" w:hAnsi="Tahoma" w:cs="Tahoma"/>
          <w:noProof/>
          <w:sz w:val="18"/>
          <w:szCs w:val="18"/>
          <w:lang w:val="cs-CZ"/>
        </w:rPr>
        <w:t>ch</w:t>
      </w:r>
      <w:r w:rsidR="00B711FD" w:rsidRPr="009E46E6">
        <w:rPr>
          <w:rFonts w:ascii="Tahoma" w:hAnsi="Tahoma" w:cs="Tahoma"/>
          <w:noProof/>
          <w:sz w:val="18"/>
          <w:szCs w:val="18"/>
          <w:lang w:val="cs-CZ"/>
        </w:rPr>
        <w:t xml:space="preserve"> výhod pro </w:t>
      </w:r>
      <w:r w:rsidR="00603212" w:rsidRPr="009E46E6">
        <w:rPr>
          <w:rFonts w:ascii="Tahoma" w:hAnsi="Tahoma" w:cs="Tahoma"/>
          <w:noProof/>
          <w:sz w:val="18"/>
          <w:szCs w:val="18"/>
          <w:lang w:val="cs-CZ"/>
        </w:rPr>
        <w:t>CEMEX</w:t>
      </w:r>
      <w:r w:rsidR="00B711FD" w:rsidRPr="009E46E6">
        <w:rPr>
          <w:rFonts w:ascii="Tahoma" w:hAnsi="Tahoma" w:cs="Tahoma"/>
          <w:noProof/>
          <w:sz w:val="18"/>
          <w:szCs w:val="18"/>
          <w:lang w:val="cs-CZ"/>
        </w:rPr>
        <w:t>.</w:t>
      </w:r>
    </w:p>
    <w:p w:rsidR="0041226F" w:rsidRPr="009E46E6" w:rsidRDefault="00466945" w:rsidP="009E46E6">
      <w:pPr>
        <w:spacing w:line="276" w:lineRule="auto"/>
        <w:ind w:firstLine="142"/>
        <w:jc w:val="both"/>
        <w:rPr>
          <w:rFonts w:ascii="Tahoma" w:hAnsi="Tahoma" w:cs="Tahoma"/>
          <w:noProof/>
          <w:sz w:val="18"/>
          <w:szCs w:val="18"/>
          <w:lang w:val="cs-CZ"/>
        </w:rPr>
      </w:pPr>
      <w:r w:rsidRPr="009E46E6">
        <w:rPr>
          <w:rFonts w:ascii="Tahoma" w:hAnsi="Tahoma" w:cs="Tahoma"/>
          <w:noProof/>
          <w:sz w:val="18"/>
          <w:szCs w:val="18"/>
          <w:lang w:val="cs-CZ"/>
        </w:rPr>
        <w:t xml:space="preserve">Společnosti </w:t>
      </w:r>
      <w:r w:rsidR="00603212" w:rsidRPr="009E46E6">
        <w:rPr>
          <w:rFonts w:ascii="Tahoma" w:hAnsi="Tahoma" w:cs="Tahoma"/>
          <w:noProof/>
          <w:sz w:val="18"/>
          <w:szCs w:val="18"/>
          <w:lang w:val="cs-CZ"/>
        </w:rPr>
        <w:t>skupiny CEMEX</w:t>
      </w:r>
      <w:r w:rsidR="00B711FD" w:rsidRPr="009E46E6">
        <w:rPr>
          <w:rFonts w:ascii="Tahoma" w:hAnsi="Tahoma" w:cs="Tahoma"/>
          <w:noProof/>
          <w:sz w:val="18"/>
          <w:szCs w:val="18"/>
          <w:lang w:val="cs-CZ"/>
        </w:rPr>
        <w:t xml:space="preserve"> </w:t>
      </w:r>
      <w:r w:rsidRPr="009E46E6">
        <w:rPr>
          <w:rFonts w:ascii="Tahoma" w:hAnsi="Tahoma" w:cs="Tahoma"/>
          <w:noProof/>
          <w:sz w:val="18"/>
          <w:szCs w:val="18"/>
          <w:lang w:val="cs-CZ"/>
        </w:rPr>
        <w:t>v rámci běžného provozu</w:t>
      </w:r>
      <w:r w:rsidR="00B711FD" w:rsidRPr="009E46E6">
        <w:rPr>
          <w:rFonts w:ascii="Tahoma" w:hAnsi="Tahoma" w:cs="Tahoma"/>
          <w:noProof/>
          <w:sz w:val="18"/>
          <w:szCs w:val="18"/>
          <w:lang w:val="cs-CZ"/>
        </w:rPr>
        <w:t xml:space="preserve"> často jednají se</w:t>
      </w:r>
      <w:r w:rsidRPr="009E46E6">
        <w:rPr>
          <w:rFonts w:ascii="Tahoma" w:hAnsi="Tahoma" w:cs="Tahoma"/>
          <w:noProof/>
          <w:sz w:val="18"/>
          <w:szCs w:val="18"/>
          <w:lang w:val="cs-CZ"/>
        </w:rPr>
        <w:t xml:space="preserve"> státní</w:t>
      </w:r>
      <w:r w:rsidR="009A3222" w:rsidRPr="009E46E6">
        <w:rPr>
          <w:rFonts w:ascii="Tahoma" w:hAnsi="Tahoma" w:cs="Tahoma"/>
          <w:noProof/>
          <w:sz w:val="18"/>
          <w:szCs w:val="18"/>
          <w:lang w:val="cs-CZ"/>
        </w:rPr>
        <w:t>mi</w:t>
      </w:r>
      <w:r w:rsidRPr="009E46E6">
        <w:rPr>
          <w:rFonts w:ascii="Tahoma" w:hAnsi="Tahoma" w:cs="Tahoma"/>
          <w:noProof/>
          <w:sz w:val="18"/>
          <w:szCs w:val="18"/>
          <w:lang w:val="cs-CZ"/>
        </w:rPr>
        <w:t xml:space="preserve"> </w:t>
      </w:r>
      <w:r w:rsidR="009A3222" w:rsidRPr="009E46E6">
        <w:rPr>
          <w:rFonts w:ascii="Tahoma" w:hAnsi="Tahoma" w:cs="Tahoma"/>
          <w:noProof/>
          <w:sz w:val="18"/>
          <w:szCs w:val="18"/>
          <w:lang w:val="cs-CZ"/>
        </w:rPr>
        <w:t>orgány</w:t>
      </w:r>
      <w:r w:rsidRPr="009E46E6">
        <w:rPr>
          <w:rFonts w:ascii="Tahoma" w:hAnsi="Tahoma" w:cs="Tahoma"/>
          <w:noProof/>
          <w:sz w:val="18"/>
          <w:szCs w:val="18"/>
          <w:lang w:val="cs-CZ"/>
        </w:rPr>
        <w:t>. Výše uvedené</w:t>
      </w:r>
      <w:r w:rsidR="00B711FD" w:rsidRPr="009E46E6">
        <w:rPr>
          <w:rFonts w:ascii="Tahoma" w:hAnsi="Tahoma" w:cs="Tahoma"/>
          <w:noProof/>
          <w:sz w:val="18"/>
          <w:szCs w:val="18"/>
          <w:lang w:val="cs-CZ"/>
        </w:rPr>
        <w:t xml:space="preserve"> je dle právních předpisů proti úplatkářství</w:t>
      </w:r>
      <w:r w:rsidRPr="009E46E6">
        <w:rPr>
          <w:rFonts w:ascii="Tahoma" w:hAnsi="Tahoma" w:cs="Tahoma"/>
          <w:noProof/>
          <w:sz w:val="18"/>
          <w:szCs w:val="18"/>
          <w:lang w:val="cs-CZ"/>
        </w:rPr>
        <w:t xml:space="preserve"> a korupci</w:t>
      </w:r>
      <w:r w:rsidR="00B711FD" w:rsidRPr="009E46E6">
        <w:rPr>
          <w:rFonts w:ascii="Tahoma" w:hAnsi="Tahoma" w:cs="Tahoma"/>
          <w:noProof/>
          <w:sz w:val="18"/>
          <w:szCs w:val="18"/>
          <w:lang w:val="cs-CZ"/>
        </w:rPr>
        <w:t xml:space="preserve"> přípustné</w:t>
      </w:r>
      <w:r w:rsidRPr="009E46E6">
        <w:rPr>
          <w:rFonts w:ascii="Tahoma" w:hAnsi="Tahoma" w:cs="Tahoma"/>
          <w:noProof/>
          <w:sz w:val="18"/>
          <w:szCs w:val="18"/>
          <w:lang w:val="cs-CZ"/>
        </w:rPr>
        <w:t>;</w:t>
      </w:r>
      <w:r w:rsidR="00B711FD" w:rsidRPr="009E46E6">
        <w:rPr>
          <w:rFonts w:ascii="Tahoma" w:hAnsi="Tahoma" w:cs="Tahoma"/>
          <w:noProof/>
          <w:sz w:val="18"/>
          <w:szCs w:val="18"/>
          <w:lang w:val="cs-CZ"/>
        </w:rPr>
        <w:t xml:space="preserve"> nicméně nabízení a poskytování</w:t>
      </w:r>
      <w:r w:rsidR="00982AFD" w:rsidRPr="009E46E6">
        <w:rPr>
          <w:rFonts w:ascii="Tahoma" w:hAnsi="Tahoma" w:cs="Tahoma"/>
          <w:noProof/>
          <w:sz w:val="18"/>
          <w:szCs w:val="18"/>
          <w:lang w:val="cs-CZ"/>
        </w:rPr>
        <w:t xml:space="preserve"> peněžní hotovosti či dalších hodnot </w:t>
      </w:r>
      <w:r w:rsidR="009A3222" w:rsidRPr="009E46E6">
        <w:rPr>
          <w:rFonts w:ascii="Tahoma" w:hAnsi="Tahoma" w:cs="Tahoma"/>
          <w:noProof/>
          <w:sz w:val="18"/>
          <w:szCs w:val="18"/>
          <w:lang w:val="cs-CZ"/>
        </w:rPr>
        <w:t>úředníkům</w:t>
      </w:r>
      <w:r w:rsidR="00A94B9F" w:rsidRPr="009E46E6">
        <w:rPr>
          <w:rFonts w:ascii="Tahoma" w:hAnsi="Tahoma" w:cs="Tahoma"/>
          <w:noProof/>
          <w:sz w:val="18"/>
          <w:szCs w:val="18"/>
          <w:lang w:val="cs-CZ"/>
        </w:rPr>
        <w:t xml:space="preserve"> státní správy</w:t>
      </w:r>
      <w:r w:rsidR="00982AFD" w:rsidRPr="009E46E6">
        <w:rPr>
          <w:rFonts w:ascii="Tahoma" w:hAnsi="Tahoma" w:cs="Tahoma"/>
          <w:noProof/>
          <w:sz w:val="18"/>
          <w:szCs w:val="18"/>
          <w:lang w:val="cs-CZ"/>
        </w:rPr>
        <w:t xml:space="preserve"> za účelem získání č</w:t>
      </w:r>
      <w:r w:rsidRPr="009E46E6">
        <w:rPr>
          <w:rFonts w:ascii="Tahoma" w:hAnsi="Tahoma" w:cs="Tahoma"/>
          <w:noProof/>
          <w:sz w:val="18"/>
          <w:szCs w:val="18"/>
          <w:lang w:val="cs-CZ"/>
        </w:rPr>
        <w:t xml:space="preserve">i udržení obchodních aktivit je </w:t>
      </w:r>
      <w:r w:rsidR="00754911" w:rsidRPr="009E46E6">
        <w:rPr>
          <w:rFonts w:ascii="Tahoma" w:hAnsi="Tahoma" w:cs="Tahoma"/>
          <w:noProof/>
          <w:sz w:val="18"/>
          <w:szCs w:val="18"/>
          <w:lang w:val="cs-CZ"/>
        </w:rPr>
        <w:t>ze strany CEMEXu</w:t>
      </w:r>
      <w:r w:rsidRPr="009E46E6">
        <w:rPr>
          <w:rFonts w:ascii="Tahoma" w:hAnsi="Tahoma" w:cs="Tahoma"/>
          <w:noProof/>
          <w:sz w:val="18"/>
          <w:szCs w:val="18"/>
          <w:lang w:val="cs-CZ"/>
        </w:rPr>
        <w:t xml:space="preserve"> </w:t>
      </w:r>
      <w:r w:rsidR="00754911" w:rsidRPr="009E46E6">
        <w:rPr>
          <w:rFonts w:ascii="Tahoma" w:hAnsi="Tahoma" w:cs="Tahoma"/>
          <w:noProof/>
          <w:sz w:val="18"/>
          <w:szCs w:val="18"/>
          <w:lang w:val="cs-CZ"/>
        </w:rPr>
        <w:t xml:space="preserve">přísně zakázáno </w:t>
      </w:r>
      <w:r w:rsidRPr="009E46E6">
        <w:rPr>
          <w:rFonts w:ascii="Tahoma" w:hAnsi="Tahoma" w:cs="Tahoma"/>
          <w:noProof/>
          <w:sz w:val="18"/>
          <w:szCs w:val="18"/>
          <w:lang w:val="cs-CZ"/>
        </w:rPr>
        <w:t xml:space="preserve">a </w:t>
      </w:r>
      <w:r w:rsidR="009A3222" w:rsidRPr="009E46E6">
        <w:rPr>
          <w:rFonts w:ascii="Tahoma" w:hAnsi="Tahoma" w:cs="Tahoma"/>
          <w:noProof/>
          <w:sz w:val="18"/>
          <w:szCs w:val="18"/>
          <w:lang w:val="cs-CZ"/>
        </w:rPr>
        <w:t xml:space="preserve">je </w:t>
      </w:r>
      <w:r w:rsidR="00754911" w:rsidRPr="009E46E6">
        <w:rPr>
          <w:rFonts w:ascii="Tahoma" w:hAnsi="Tahoma" w:cs="Tahoma"/>
          <w:noProof/>
          <w:sz w:val="18"/>
          <w:szCs w:val="18"/>
          <w:lang w:val="cs-CZ"/>
        </w:rPr>
        <w:t xml:space="preserve">postihováno </w:t>
      </w:r>
      <w:r w:rsidR="00982AFD" w:rsidRPr="009E46E6">
        <w:rPr>
          <w:rFonts w:ascii="Tahoma" w:hAnsi="Tahoma" w:cs="Tahoma"/>
          <w:noProof/>
          <w:sz w:val="18"/>
          <w:szCs w:val="18"/>
          <w:lang w:val="cs-CZ"/>
        </w:rPr>
        <w:t xml:space="preserve">dle platných právních předpisů. V souladu s výše uvedeným je nezbytné, aby veškeré platby </w:t>
      </w:r>
      <w:r w:rsidR="0041226F" w:rsidRPr="009E46E6">
        <w:rPr>
          <w:rFonts w:ascii="Tahoma" w:hAnsi="Tahoma" w:cs="Tahoma"/>
          <w:noProof/>
          <w:sz w:val="18"/>
          <w:szCs w:val="18"/>
          <w:lang w:val="cs-CZ"/>
        </w:rPr>
        <w:t>adre</w:t>
      </w:r>
      <w:r w:rsidR="00DD5C73" w:rsidRPr="009E46E6">
        <w:rPr>
          <w:rFonts w:ascii="Tahoma" w:hAnsi="Tahoma" w:cs="Tahoma"/>
          <w:noProof/>
          <w:sz w:val="18"/>
          <w:szCs w:val="18"/>
          <w:lang w:val="cs-CZ"/>
        </w:rPr>
        <w:t xml:space="preserve">sované státní správě prostřednictvím </w:t>
      </w:r>
      <w:r w:rsidR="00E24B4E" w:rsidRPr="009E46E6">
        <w:rPr>
          <w:rFonts w:ascii="Tahoma" w:hAnsi="Tahoma" w:cs="Tahoma"/>
          <w:noProof/>
          <w:sz w:val="18"/>
          <w:szCs w:val="18"/>
          <w:lang w:val="cs-CZ"/>
        </w:rPr>
        <w:t>Partnerů</w:t>
      </w:r>
      <w:r w:rsidR="00DD5C73" w:rsidRPr="009E46E6">
        <w:rPr>
          <w:rFonts w:ascii="Tahoma" w:hAnsi="Tahoma" w:cs="Tahoma"/>
          <w:noProof/>
          <w:sz w:val="18"/>
          <w:szCs w:val="18"/>
          <w:lang w:val="cs-CZ"/>
        </w:rPr>
        <w:t xml:space="preserve"> společnosti</w:t>
      </w:r>
      <w:r w:rsidR="0041226F" w:rsidRPr="009E46E6">
        <w:rPr>
          <w:rFonts w:ascii="Tahoma" w:hAnsi="Tahoma" w:cs="Tahoma"/>
          <w:noProof/>
          <w:sz w:val="18"/>
          <w:szCs w:val="18"/>
          <w:lang w:val="cs-CZ"/>
        </w:rPr>
        <w:t xml:space="preserve"> C</w:t>
      </w:r>
      <w:r w:rsidR="00DD5C73" w:rsidRPr="009E46E6">
        <w:rPr>
          <w:rFonts w:ascii="Tahoma" w:hAnsi="Tahoma" w:cs="Tahoma"/>
          <w:noProof/>
          <w:sz w:val="18"/>
          <w:szCs w:val="18"/>
          <w:lang w:val="cs-CZ"/>
        </w:rPr>
        <w:t>EMEX</w:t>
      </w:r>
      <w:r w:rsidR="0041226F" w:rsidRPr="009E46E6">
        <w:rPr>
          <w:rFonts w:ascii="Tahoma" w:hAnsi="Tahoma" w:cs="Tahoma"/>
          <w:noProof/>
          <w:sz w:val="18"/>
          <w:szCs w:val="18"/>
          <w:lang w:val="cs-CZ"/>
        </w:rPr>
        <w:t xml:space="preserve"> prošly v předsti</w:t>
      </w:r>
      <w:r w:rsidR="00D82CB3" w:rsidRPr="009E46E6">
        <w:rPr>
          <w:rFonts w:ascii="Tahoma" w:hAnsi="Tahoma" w:cs="Tahoma"/>
          <w:noProof/>
          <w:sz w:val="18"/>
          <w:szCs w:val="18"/>
          <w:lang w:val="cs-CZ"/>
        </w:rPr>
        <w:t xml:space="preserve">hu řádným schvalovacím procesem a byly </w:t>
      </w:r>
      <w:r w:rsidR="006F67B6" w:rsidRPr="009E46E6">
        <w:rPr>
          <w:rFonts w:ascii="Tahoma" w:hAnsi="Tahoma" w:cs="Tahoma"/>
          <w:noProof/>
          <w:sz w:val="18"/>
          <w:szCs w:val="18"/>
          <w:lang w:val="cs-CZ"/>
        </w:rPr>
        <w:t>odsouhlaseny</w:t>
      </w:r>
      <w:r w:rsidR="00D82CB3" w:rsidRPr="009E46E6">
        <w:rPr>
          <w:rFonts w:ascii="Tahoma" w:hAnsi="Tahoma" w:cs="Tahoma"/>
          <w:noProof/>
          <w:sz w:val="18"/>
          <w:szCs w:val="18"/>
          <w:lang w:val="cs-CZ"/>
        </w:rPr>
        <w:t xml:space="preserve"> kompetentními osobami. </w:t>
      </w:r>
      <w:bookmarkStart w:id="0" w:name="_GoBack"/>
      <w:bookmarkEnd w:id="0"/>
    </w:p>
    <w:p w:rsidR="0014565D" w:rsidRPr="009E46E6" w:rsidRDefault="002475F0" w:rsidP="009E46E6">
      <w:pPr>
        <w:spacing w:line="276" w:lineRule="auto"/>
        <w:ind w:firstLine="142"/>
        <w:jc w:val="both"/>
        <w:rPr>
          <w:rFonts w:ascii="Tahoma" w:hAnsi="Tahoma" w:cs="Tahoma"/>
          <w:noProof/>
          <w:sz w:val="18"/>
          <w:szCs w:val="18"/>
          <w:lang w:val="cs-CZ"/>
        </w:rPr>
      </w:pPr>
      <w:r w:rsidRPr="009E46E6">
        <w:rPr>
          <w:rFonts w:ascii="Tahoma" w:hAnsi="Tahoma" w:cs="Tahoma"/>
          <w:noProof/>
          <w:sz w:val="18"/>
          <w:szCs w:val="18"/>
          <w:lang w:val="cs-CZ"/>
        </w:rPr>
        <w:t>Manipulace</w:t>
      </w:r>
      <w:r w:rsidR="00882275" w:rsidRPr="009E46E6">
        <w:rPr>
          <w:rFonts w:ascii="Tahoma" w:hAnsi="Tahoma" w:cs="Tahoma"/>
          <w:noProof/>
          <w:sz w:val="18"/>
          <w:szCs w:val="18"/>
          <w:lang w:val="cs-CZ"/>
        </w:rPr>
        <w:t xml:space="preserve"> </w:t>
      </w:r>
      <w:r w:rsidR="0041226F" w:rsidRPr="009E46E6">
        <w:rPr>
          <w:rFonts w:ascii="Tahoma" w:hAnsi="Tahoma" w:cs="Tahoma"/>
          <w:noProof/>
          <w:sz w:val="18"/>
          <w:szCs w:val="18"/>
          <w:lang w:val="cs-CZ"/>
        </w:rPr>
        <w:t>s účetn</w:t>
      </w:r>
      <w:r w:rsidR="00882275" w:rsidRPr="009E46E6">
        <w:rPr>
          <w:rFonts w:ascii="Tahoma" w:hAnsi="Tahoma" w:cs="Tahoma"/>
          <w:noProof/>
          <w:sz w:val="18"/>
          <w:szCs w:val="18"/>
          <w:lang w:val="cs-CZ"/>
        </w:rPr>
        <w:t>ími doklady a záznamy</w:t>
      </w:r>
      <w:r w:rsidR="005E1842" w:rsidRPr="009E46E6">
        <w:rPr>
          <w:rFonts w:ascii="Tahoma" w:hAnsi="Tahoma" w:cs="Tahoma"/>
          <w:noProof/>
          <w:sz w:val="18"/>
          <w:szCs w:val="18"/>
          <w:lang w:val="cs-CZ"/>
        </w:rPr>
        <w:t xml:space="preserve"> </w:t>
      </w:r>
      <w:r w:rsidR="00A94B9F" w:rsidRPr="009E46E6">
        <w:rPr>
          <w:rFonts w:ascii="Tahoma" w:hAnsi="Tahoma" w:cs="Tahoma"/>
          <w:noProof/>
          <w:sz w:val="18"/>
          <w:szCs w:val="18"/>
          <w:lang w:val="cs-CZ"/>
        </w:rPr>
        <w:t xml:space="preserve">CEMEXu </w:t>
      </w:r>
      <w:r w:rsidR="005E1842" w:rsidRPr="009E46E6">
        <w:rPr>
          <w:rFonts w:ascii="Tahoma" w:hAnsi="Tahoma" w:cs="Tahoma"/>
          <w:noProof/>
          <w:sz w:val="18"/>
          <w:szCs w:val="18"/>
          <w:lang w:val="cs-CZ"/>
        </w:rPr>
        <w:t xml:space="preserve">za účelem </w:t>
      </w:r>
      <w:r w:rsidR="0041226F" w:rsidRPr="009E46E6">
        <w:rPr>
          <w:rFonts w:ascii="Tahoma" w:hAnsi="Tahoma" w:cs="Tahoma"/>
          <w:noProof/>
          <w:sz w:val="18"/>
          <w:szCs w:val="18"/>
          <w:lang w:val="cs-CZ"/>
        </w:rPr>
        <w:t>reportování</w:t>
      </w:r>
      <w:r w:rsidR="005E1842" w:rsidRPr="009E46E6">
        <w:rPr>
          <w:rFonts w:ascii="Tahoma" w:hAnsi="Tahoma" w:cs="Tahoma"/>
          <w:noProof/>
          <w:sz w:val="18"/>
          <w:szCs w:val="18"/>
          <w:lang w:val="cs-CZ"/>
        </w:rPr>
        <w:t xml:space="preserve"> nepravdiv</w:t>
      </w:r>
      <w:r w:rsidR="006F67B6" w:rsidRPr="009E46E6">
        <w:rPr>
          <w:rFonts w:ascii="Tahoma" w:hAnsi="Tahoma" w:cs="Tahoma"/>
          <w:noProof/>
          <w:sz w:val="18"/>
          <w:szCs w:val="18"/>
          <w:lang w:val="cs-CZ"/>
        </w:rPr>
        <w:t>ý</w:t>
      </w:r>
      <w:r w:rsidR="00882275" w:rsidRPr="009E46E6">
        <w:rPr>
          <w:rFonts w:ascii="Tahoma" w:hAnsi="Tahoma" w:cs="Tahoma"/>
          <w:noProof/>
          <w:sz w:val="18"/>
          <w:szCs w:val="18"/>
          <w:lang w:val="cs-CZ"/>
        </w:rPr>
        <w:t xml:space="preserve">ch finančních údajů </w:t>
      </w:r>
      <w:r w:rsidRPr="009E46E6">
        <w:rPr>
          <w:rFonts w:ascii="Tahoma" w:hAnsi="Tahoma" w:cs="Tahoma"/>
          <w:noProof/>
          <w:sz w:val="18"/>
          <w:szCs w:val="18"/>
          <w:lang w:val="cs-CZ"/>
        </w:rPr>
        <w:t>je přísně zakázána.</w:t>
      </w:r>
      <w:r w:rsidR="00882275" w:rsidRPr="009E46E6">
        <w:rPr>
          <w:rFonts w:ascii="Tahoma" w:hAnsi="Tahoma" w:cs="Tahoma"/>
          <w:noProof/>
          <w:sz w:val="18"/>
          <w:szCs w:val="18"/>
          <w:lang w:val="cs-CZ"/>
        </w:rPr>
        <w:t xml:space="preserve"> </w:t>
      </w:r>
      <w:r w:rsidRPr="009E46E6">
        <w:rPr>
          <w:rFonts w:ascii="Tahoma" w:hAnsi="Tahoma" w:cs="Tahoma"/>
          <w:noProof/>
          <w:sz w:val="18"/>
          <w:szCs w:val="18"/>
          <w:lang w:val="cs-CZ"/>
        </w:rPr>
        <w:t>CEMEX</w:t>
      </w:r>
      <w:r w:rsidR="005E1842" w:rsidRPr="009E46E6">
        <w:rPr>
          <w:rFonts w:ascii="Tahoma" w:hAnsi="Tahoma" w:cs="Tahoma"/>
          <w:noProof/>
          <w:sz w:val="18"/>
          <w:szCs w:val="18"/>
          <w:lang w:val="cs-CZ"/>
        </w:rPr>
        <w:t xml:space="preserve"> vyžaduje zajištění celkové</w:t>
      </w:r>
      <w:r w:rsidR="00882275" w:rsidRPr="009E46E6">
        <w:rPr>
          <w:rFonts w:ascii="Tahoma" w:hAnsi="Tahoma" w:cs="Tahoma"/>
          <w:noProof/>
          <w:sz w:val="18"/>
          <w:szCs w:val="18"/>
          <w:lang w:val="cs-CZ"/>
        </w:rPr>
        <w:t xml:space="preserve">ho souladu s právními předpisy </w:t>
      </w:r>
      <w:r w:rsidR="000F4230" w:rsidRPr="009E46E6">
        <w:rPr>
          <w:rFonts w:ascii="Tahoma" w:hAnsi="Tahoma" w:cs="Tahoma"/>
          <w:noProof/>
          <w:sz w:val="18"/>
          <w:szCs w:val="18"/>
          <w:lang w:val="cs-CZ"/>
        </w:rPr>
        <w:t>proti</w:t>
      </w:r>
      <w:r w:rsidR="00882275" w:rsidRPr="009E46E6">
        <w:rPr>
          <w:rFonts w:ascii="Tahoma" w:hAnsi="Tahoma" w:cs="Tahoma"/>
          <w:noProof/>
          <w:sz w:val="18"/>
          <w:szCs w:val="18"/>
          <w:lang w:val="cs-CZ"/>
        </w:rPr>
        <w:t xml:space="preserve"> úplatkářství</w:t>
      </w:r>
      <w:r w:rsidR="000F4230" w:rsidRPr="009E46E6">
        <w:rPr>
          <w:rFonts w:ascii="Tahoma" w:hAnsi="Tahoma" w:cs="Tahoma"/>
          <w:noProof/>
          <w:sz w:val="18"/>
          <w:szCs w:val="18"/>
          <w:lang w:val="cs-CZ"/>
        </w:rPr>
        <w:t xml:space="preserve"> a korupci</w:t>
      </w:r>
      <w:r w:rsidRPr="009E46E6">
        <w:rPr>
          <w:rFonts w:ascii="Tahoma" w:hAnsi="Tahoma" w:cs="Tahoma"/>
          <w:noProof/>
          <w:sz w:val="18"/>
          <w:szCs w:val="18"/>
          <w:lang w:val="cs-CZ"/>
        </w:rPr>
        <w:t>, jejichž předmě</w:t>
      </w:r>
      <w:r w:rsidR="00882275" w:rsidRPr="009E46E6">
        <w:rPr>
          <w:rFonts w:ascii="Tahoma" w:hAnsi="Tahoma" w:cs="Tahoma"/>
          <w:noProof/>
          <w:sz w:val="18"/>
          <w:szCs w:val="18"/>
          <w:lang w:val="cs-CZ"/>
        </w:rPr>
        <w:t>tem je postihování úplatkářství, nezákonn</w:t>
      </w:r>
      <w:r w:rsidR="000F4230" w:rsidRPr="009E46E6">
        <w:rPr>
          <w:rFonts w:ascii="Tahoma" w:hAnsi="Tahoma" w:cs="Tahoma"/>
          <w:noProof/>
          <w:sz w:val="18"/>
          <w:szCs w:val="18"/>
          <w:lang w:val="cs-CZ"/>
        </w:rPr>
        <w:t>ých plateb</w:t>
      </w:r>
      <w:r w:rsidR="00882275" w:rsidRPr="009E46E6">
        <w:rPr>
          <w:rFonts w:ascii="Tahoma" w:hAnsi="Tahoma" w:cs="Tahoma"/>
          <w:noProof/>
          <w:sz w:val="18"/>
          <w:szCs w:val="18"/>
          <w:lang w:val="cs-CZ"/>
        </w:rPr>
        <w:t xml:space="preserve"> a </w:t>
      </w:r>
      <w:r w:rsidR="000F4230" w:rsidRPr="009E46E6">
        <w:rPr>
          <w:rFonts w:ascii="Tahoma" w:hAnsi="Tahoma" w:cs="Tahoma"/>
          <w:noProof/>
          <w:sz w:val="18"/>
          <w:szCs w:val="18"/>
          <w:lang w:val="cs-CZ"/>
        </w:rPr>
        <w:t>podvodných</w:t>
      </w:r>
      <w:r w:rsidR="00882275" w:rsidRPr="009E46E6">
        <w:rPr>
          <w:rFonts w:ascii="Tahoma" w:hAnsi="Tahoma" w:cs="Tahoma"/>
          <w:noProof/>
          <w:sz w:val="18"/>
          <w:szCs w:val="18"/>
          <w:lang w:val="cs-CZ"/>
        </w:rPr>
        <w:t xml:space="preserve"> </w:t>
      </w:r>
      <w:r w:rsidR="00A40024" w:rsidRPr="009E46E6">
        <w:rPr>
          <w:rFonts w:ascii="Tahoma" w:hAnsi="Tahoma" w:cs="Tahoma"/>
          <w:noProof/>
          <w:sz w:val="18"/>
          <w:szCs w:val="18"/>
          <w:lang w:val="cs-CZ"/>
        </w:rPr>
        <w:t>praktik.</w:t>
      </w:r>
      <w:r w:rsidR="000F4230" w:rsidRPr="009E46E6">
        <w:rPr>
          <w:rFonts w:ascii="Tahoma" w:hAnsi="Tahoma" w:cs="Tahoma"/>
          <w:noProof/>
          <w:sz w:val="18"/>
          <w:szCs w:val="18"/>
          <w:lang w:val="cs-CZ"/>
        </w:rPr>
        <w:t xml:space="preserve"> Je </w:t>
      </w:r>
      <w:r w:rsidRPr="009E46E6">
        <w:rPr>
          <w:rFonts w:ascii="Tahoma" w:hAnsi="Tahoma" w:cs="Tahoma"/>
          <w:noProof/>
          <w:sz w:val="18"/>
          <w:szCs w:val="18"/>
          <w:lang w:val="cs-CZ"/>
        </w:rPr>
        <w:t xml:space="preserve">tedy nepřípustné, aby </w:t>
      </w:r>
      <w:r w:rsidR="00E24B4E" w:rsidRPr="009E46E6">
        <w:rPr>
          <w:rFonts w:ascii="Tahoma" w:hAnsi="Tahoma" w:cs="Tahoma"/>
          <w:noProof/>
          <w:sz w:val="18"/>
          <w:szCs w:val="18"/>
          <w:lang w:val="cs-CZ"/>
        </w:rPr>
        <w:t>Partneři</w:t>
      </w:r>
      <w:r w:rsidRPr="009E46E6">
        <w:rPr>
          <w:rFonts w:ascii="Tahoma" w:hAnsi="Tahoma" w:cs="Tahoma"/>
          <w:noProof/>
          <w:sz w:val="18"/>
          <w:szCs w:val="18"/>
          <w:lang w:val="cs-CZ"/>
        </w:rPr>
        <w:t xml:space="preserve"> společnosti CEMEX</w:t>
      </w:r>
      <w:r w:rsidR="000F4230" w:rsidRPr="009E46E6">
        <w:rPr>
          <w:rFonts w:ascii="Tahoma" w:hAnsi="Tahoma" w:cs="Tahoma"/>
          <w:noProof/>
          <w:sz w:val="18"/>
          <w:szCs w:val="18"/>
          <w:lang w:val="cs-CZ"/>
        </w:rPr>
        <w:t xml:space="preserve"> jakýmkoliv způsobem manipulovali</w:t>
      </w:r>
      <w:r w:rsidRPr="009E46E6">
        <w:rPr>
          <w:rFonts w:ascii="Tahoma" w:hAnsi="Tahoma" w:cs="Tahoma"/>
          <w:noProof/>
          <w:sz w:val="18"/>
          <w:szCs w:val="18"/>
          <w:lang w:val="cs-CZ"/>
        </w:rPr>
        <w:t xml:space="preserve"> s</w:t>
      </w:r>
      <w:r w:rsidR="000F4230" w:rsidRPr="009E46E6">
        <w:rPr>
          <w:rFonts w:ascii="Tahoma" w:hAnsi="Tahoma" w:cs="Tahoma"/>
          <w:noProof/>
          <w:sz w:val="18"/>
          <w:szCs w:val="18"/>
          <w:lang w:val="cs-CZ"/>
        </w:rPr>
        <w:t xml:space="preserve"> evidenc</w:t>
      </w:r>
      <w:r w:rsidRPr="009E46E6">
        <w:rPr>
          <w:rFonts w:ascii="Tahoma" w:hAnsi="Tahoma" w:cs="Tahoma"/>
          <w:noProof/>
          <w:sz w:val="18"/>
          <w:szCs w:val="18"/>
          <w:lang w:val="cs-CZ"/>
        </w:rPr>
        <w:t>í</w:t>
      </w:r>
      <w:r w:rsidR="000F4230" w:rsidRPr="009E46E6">
        <w:rPr>
          <w:rFonts w:ascii="Tahoma" w:hAnsi="Tahoma" w:cs="Tahoma"/>
          <w:noProof/>
          <w:sz w:val="18"/>
          <w:szCs w:val="18"/>
          <w:lang w:val="cs-CZ"/>
        </w:rPr>
        <w:t xml:space="preserve"> dokladů v účetních knihách</w:t>
      </w:r>
      <w:r w:rsidR="00B07BD6" w:rsidRPr="009E46E6">
        <w:rPr>
          <w:rFonts w:ascii="Tahoma" w:hAnsi="Tahoma" w:cs="Tahoma"/>
          <w:noProof/>
          <w:sz w:val="18"/>
          <w:szCs w:val="18"/>
          <w:lang w:val="cs-CZ"/>
        </w:rPr>
        <w:t xml:space="preserve"> </w:t>
      </w:r>
      <w:r w:rsidR="00263536" w:rsidRPr="009E46E6">
        <w:rPr>
          <w:rFonts w:ascii="Tahoma" w:hAnsi="Tahoma" w:cs="Tahoma"/>
          <w:noProof/>
          <w:sz w:val="18"/>
          <w:szCs w:val="18"/>
          <w:lang w:val="cs-CZ"/>
        </w:rPr>
        <w:t xml:space="preserve">CEMEXu </w:t>
      </w:r>
      <w:r w:rsidR="00B07BD6" w:rsidRPr="009E46E6">
        <w:rPr>
          <w:rFonts w:ascii="Tahoma" w:hAnsi="Tahoma" w:cs="Tahoma"/>
          <w:noProof/>
          <w:sz w:val="18"/>
          <w:szCs w:val="18"/>
          <w:lang w:val="cs-CZ"/>
        </w:rPr>
        <w:t>ve snaze</w:t>
      </w:r>
      <w:r w:rsidR="0014565D" w:rsidRPr="009E46E6">
        <w:rPr>
          <w:rFonts w:ascii="Tahoma" w:hAnsi="Tahoma" w:cs="Tahoma"/>
          <w:noProof/>
          <w:sz w:val="18"/>
          <w:szCs w:val="18"/>
          <w:lang w:val="cs-CZ"/>
        </w:rPr>
        <w:t xml:space="preserve"> umožnit nebo zakrýt nepřípustné platby. </w:t>
      </w:r>
    </w:p>
    <w:p w:rsidR="009E46E6" w:rsidRDefault="00A57680" w:rsidP="00097BF3">
      <w:pPr>
        <w:spacing w:line="276" w:lineRule="auto"/>
        <w:ind w:firstLine="142"/>
        <w:jc w:val="both"/>
        <w:rPr>
          <w:rFonts w:ascii="Tahoma" w:hAnsi="Tahoma" w:cs="Tahoma"/>
          <w:noProof/>
          <w:sz w:val="18"/>
          <w:szCs w:val="18"/>
          <w:lang w:val="cs-CZ"/>
        </w:rPr>
      </w:pPr>
      <w:r w:rsidRPr="009E46E6">
        <w:rPr>
          <w:rFonts w:ascii="Tahoma" w:hAnsi="Tahoma" w:cs="Tahoma"/>
          <w:noProof/>
          <w:sz w:val="18"/>
          <w:szCs w:val="18"/>
          <w:lang w:val="cs-CZ"/>
        </w:rPr>
        <w:t>Jelikož společnost CEMEX</w:t>
      </w:r>
      <w:r w:rsidR="0014565D" w:rsidRPr="009E46E6">
        <w:rPr>
          <w:rFonts w:ascii="Tahoma" w:hAnsi="Tahoma" w:cs="Tahoma"/>
          <w:noProof/>
          <w:sz w:val="18"/>
          <w:szCs w:val="18"/>
          <w:lang w:val="cs-CZ"/>
        </w:rPr>
        <w:t xml:space="preserve"> podniká v rozlišných právních prostředích, </w:t>
      </w:r>
      <w:r w:rsidR="004B608E" w:rsidRPr="009E46E6">
        <w:rPr>
          <w:rFonts w:ascii="Tahoma" w:hAnsi="Tahoma" w:cs="Tahoma"/>
          <w:noProof/>
          <w:sz w:val="18"/>
          <w:szCs w:val="18"/>
          <w:lang w:val="cs-CZ"/>
        </w:rPr>
        <w:t>tato p</w:t>
      </w:r>
      <w:r w:rsidR="006E0A7D" w:rsidRPr="009E46E6">
        <w:rPr>
          <w:rFonts w:ascii="Tahoma" w:hAnsi="Tahoma" w:cs="Tahoma"/>
          <w:noProof/>
          <w:sz w:val="18"/>
          <w:szCs w:val="18"/>
          <w:lang w:val="cs-CZ"/>
        </w:rPr>
        <w:t>olitika představuje pouze nástin požadavků</w:t>
      </w:r>
      <w:r w:rsidR="00140886" w:rsidRPr="009E46E6">
        <w:rPr>
          <w:rFonts w:ascii="Tahoma" w:hAnsi="Tahoma" w:cs="Tahoma"/>
          <w:noProof/>
          <w:sz w:val="18"/>
          <w:szCs w:val="18"/>
          <w:lang w:val="cs-CZ"/>
        </w:rPr>
        <w:t xml:space="preserve"> plynoucích z protikorupčních předpisů.</w:t>
      </w:r>
      <w:r w:rsidR="00FF243D" w:rsidRPr="009E46E6">
        <w:rPr>
          <w:rFonts w:ascii="Tahoma" w:hAnsi="Tahoma" w:cs="Tahoma"/>
          <w:noProof/>
          <w:sz w:val="18"/>
          <w:szCs w:val="18"/>
          <w:lang w:val="cs-CZ"/>
        </w:rPr>
        <w:t xml:space="preserve"> Je tedy </w:t>
      </w:r>
      <w:r w:rsidRPr="009E46E6">
        <w:rPr>
          <w:rFonts w:ascii="Tahoma" w:hAnsi="Tahoma" w:cs="Tahoma"/>
          <w:noProof/>
          <w:sz w:val="18"/>
          <w:szCs w:val="18"/>
          <w:lang w:val="cs-CZ"/>
        </w:rPr>
        <w:t>pravděpodobné,</w:t>
      </w:r>
      <w:r w:rsidR="00FF243D" w:rsidRPr="009E46E6">
        <w:rPr>
          <w:rFonts w:ascii="Tahoma" w:hAnsi="Tahoma" w:cs="Tahoma"/>
          <w:noProof/>
          <w:sz w:val="18"/>
          <w:szCs w:val="18"/>
          <w:lang w:val="cs-CZ"/>
        </w:rPr>
        <w:t xml:space="preserve"> že protikorupční předpisy jednotlivých zemí obsahují </w:t>
      </w:r>
      <w:r w:rsidR="00A94B9F" w:rsidRPr="009E46E6">
        <w:rPr>
          <w:rFonts w:ascii="Tahoma" w:hAnsi="Tahoma" w:cs="Tahoma"/>
          <w:noProof/>
          <w:sz w:val="18"/>
          <w:szCs w:val="18"/>
          <w:lang w:val="cs-CZ"/>
        </w:rPr>
        <w:t>ustanovení</w:t>
      </w:r>
      <w:r w:rsidR="00FF243D" w:rsidRPr="009E46E6">
        <w:rPr>
          <w:rFonts w:ascii="Tahoma" w:hAnsi="Tahoma" w:cs="Tahoma"/>
          <w:noProof/>
          <w:sz w:val="18"/>
          <w:szCs w:val="18"/>
          <w:lang w:val="cs-CZ"/>
        </w:rPr>
        <w:t xml:space="preserve">, která tento text nezmiňuje a </w:t>
      </w:r>
      <w:r w:rsidR="00425DD2" w:rsidRPr="009E46E6">
        <w:rPr>
          <w:rFonts w:ascii="Tahoma" w:hAnsi="Tahoma" w:cs="Tahoma"/>
          <w:noProof/>
          <w:sz w:val="18"/>
          <w:szCs w:val="18"/>
          <w:lang w:val="cs-CZ"/>
        </w:rPr>
        <w:t xml:space="preserve">která </w:t>
      </w:r>
      <w:r w:rsidR="00FF243D" w:rsidRPr="009E46E6">
        <w:rPr>
          <w:rFonts w:ascii="Tahoma" w:hAnsi="Tahoma" w:cs="Tahoma"/>
          <w:noProof/>
          <w:sz w:val="18"/>
          <w:szCs w:val="18"/>
          <w:lang w:val="cs-CZ"/>
        </w:rPr>
        <w:t>jsou přísnější než</w:t>
      </w:r>
      <w:r w:rsidR="00425DD2" w:rsidRPr="009E46E6">
        <w:rPr>
          <w:rFonts w:ascii="Tahoma" w:hAnsi="Tahoma" w:cs="Tahoma"/>
          <w:noProof/>
          <w:sz w:val="18"/>
          <w:szCs w:val="18"/>
          <w:lang w:val="cs-CZ"/>
        </w:rPr>
        <w:t xml:space="preserve"> </w:t>
      </w:r>
      <w:r w:rsidR="004B608E" w:rsidRPr="009E46E6">
        <w:rPr>
          <w:rFonts w:ascii="Tahoma" w:hAnsi="Tahoma" w:cs="Tahoma"/>
          <w:noProof/>
          <w:sz w:val="18"/>
          <w:szCs w:val="18"/>
          <w:lang w:val="cs-CZ"/>
        </w:rPr>
        <w:t>výše uveden</w:t>
      </w:r>
      <w:r w:rsidR="00A94B9F" w:rsidRPr="009E46E6">
        <w:rPr>
          <w:rFonts w:ascii="Tahoma" w:hAnsi="Tahoma" w:cs="Tahoma"/>
          <w:noProof/>
          <w:sz w:val="18"/>
          <w:szCs w:val="18"/>
          <w:lang w:val="cs-CZ"/>
        </w:rPr>
        <w:t xml:space="preserve">é požadavky. </w:t>
      </w:r>
      <w:r w:rsidR="00E24B4E" w:rsidRPr="009E46E6">
        <w:rPr>
          <w:rFonts w:ascii="Tahoma" w:hAnsi="Tahoma" w:cs="Tahoma"/>
          <w:noProof/>
          <w:sz w:val="18"/>
          <w:szCs w:val="18"/>
          <w:lang w:val="cs-CZ"/>
        </w:rPr>
        <w:t>Partneři</w:t>
      </w:r>
      <w:r w:rsidRPr="009E46E6">
        <w:rPr>
          <w:rFonts w:ascii="Tahoma" w:hAnsi="Tahoma" w:cs="Tahoma"/>
          <w:noProof/>
          <w:sz w:val="18"/>
          <w:szCs w:val="18"/>
          <w:lang w:val="cs-CZ"/>
        </w:rPr>
        <w:t xml:space="preserve"> společnosti CEMEX</w:t>
      </w:r>
      <w:r w:rsidR="00630B56" w:rsidRPr="009E46E6">
        <w:rPr>
          <w:rFonts w:ascii="Tahoma" w:hAnsi="Tahoma" w:cs="Tahoma"/>
          <w:noProof/>
          <w:sz w:val="18"/>
          <w:szCs w:val="18"/>
          <w:lang w:val="cs-CZ"/>
        </w:rPr>
        <w:t xml:space="preserve"> </w:t>
      </w:r>
      <w:r w:rsidR="00315DB8" w:rsidRPr="009E46E6">
        <w:rPr>
          <w:rFonts w:ascii="Tahoma" w:hAnsi="Tahoma" w:cs="Tahoma"/>
          <w:noProof/>
          <w:sz w:val="18"/>
          <w:szCs w:val="18"/>
          <w:lang w:val="cs-CZ"/>
        </w:rPr>
        <w:t>jsou</w:t>
      </w:r>
      <w:r w:rsidR="00D912CD" w:rsidRPr="009E46E6">
        <w:rPr>
          <w:rFonts w:ascii="Tahoma" w:hAnsi="Tahoma" w:cs="Tahoma"/>
          <w:noProof/>
          <w:sz w:val="18"/>
          <w:szCs w:val="18"/>
          <w:lang w:val="cs-CZ"/>
        </w:rPr>
        <w:t xml:space="preserve"> povinn</w:t>
      </w:r>
      <w:r w:rsidR="00315DB8" w:rsidRPr="009E46E6">
        <w:rPr>
          <w:rFonts w:ascii="Tahoma" w:hAnsi="Tahoma" w:cs="Tahoma"/>
          <w:noProof/>
          <w:sz w:val="18"/>
          <w:szCs w:val="18"/>
          <w:lang w:val="cs-CZ"/>
        </w:rPr>
        <w:t>i</w:t>
      </w:r>
      <w:r w:rsidR="00D912CD" w:rsidRPr="009E46E6">
        <w:rPr>
          <w:rFonts w:ascii="Tahoma" w:hAnsi="Tahoma" w:cs="Tahoma"/>
          <w:noProof/>
          <w:sz w:val="18"/>
          <w:szCs w:val="18"/>
          <w:lang w:val="cs-CZ"/>
        </w:rPr>
        <w:t xml:space="preserve"> </w:t>
      </w:r>
      <w:r w:rsidR="00630B56" w:rsidRPr="009E46E6">
        <w:rPr>
          <w:rFonts w:ascii="Tahoma" w:hAnsi="Tahoma" w:cs="Tahoma"/>
          <w:noProof/>
          <w:sz w:val="18"/>
          <w:szCs w:val="18"/>
          <w:lang w:val="cs-CZ"/>
        </w:rPr>
        <w:t xml:space="preserve">dodržovat jak </w:t>
      </w:r>
      <w:r w:rsidR="00A94B9F" w:rsidRPr="009E46E6">
        <w:rPr>
          <w:rFonts w:ascii="Tahoma" w:hAnsi="Tahoma" w:cs="Tahoma"/>
          <w:noProof/>
          <w:sz w:val="18"/>
          <w:szCs w:val="18"/>
          <w:lang w:val="cs-CZ"/>
        </w:rPr>
        <w:t>místně příslušné</w:t>
      </w:r>
      <w:r w:rsidR="00630B56" w:rsidRPr="009E46E6">
        <w:rPr>
          <w:rFonts w:ascii="Tahoma" w:hAnsi="Tahoma" w:cs="Tahoma"/>
          <w:noProof/>
          <w:sz w:val="18"/>
          <w:szCs w:val="18"/>
          <w:lang w:val="cs-CZ"/>
        </w:rPr>
        <w:t xml:space="preserve"> právní předpisy, tak všechny ostatní mezinárodně závazné právní dokumenty.</w:t>
      </w:r>
      <w:r w:rsidR="009E46E6" w:rsidRPr="009E46E6">
        <w:rPr>
          <w:rFonts w:ascii="Tahoma" w:hAnsi="Tahoma" w:cs="Tahoma"/>
          <w:noProof/>
          <w:sz w:val="18"/>
          <w:szCs w:val="18"/>
          <w:lang w:val="cs-CZ"/>
        </w:rPr>
        <w:t xml:space="preserve"> </w:t>
      </w:r>
    </w:p>
    <w:tbl>
      <w:tblPr>
        <w:tblStyle w:val="Mkatabulky"/>
        <w:tblW w:w="0" w:type="auto"/>
        <w:tblLook w:val="04A0"/>
      </w:tblPr>
      <w:tblGrid>
        <w:gridCol w:w="4924"/>
        <w:gridCol w:w="4924"/>
      </w:tblGrid>
      <w:tr w:rsidR="009E46E6" w:rsidTr="009E46E6">
        <w:tc>
          <w:tcPr>
            <w:tcW w:w="4924" w:type="dxa"/>
          </w:tcPr>
          <w:p w:rsidR="009E46E6" w:rsidRPr="009E46E6" w:rsidRDefault="009E46E6" w:rsidP="009E46E6">
            <w:pPr>
              <w:spacing w:line="276" w:lineRule="auto"/>
              <w:jc w:val="both"/>
              <w:rPr>
                <w:rFonts w:ascii="Tahoma" w:hAnsi="Tahoma" w:cs="Tahoma"/>
                <w:noProof/>
                <w:sz w:val="24"/>
                <w:szCs w:val="24"/>
                <w:lang w:val="cs-CZ"/>
              </w:rPr>
            </w:pPr>
            <w:r w:rsidRPr="009E46E6">
              <w:rPr>
                <w:rFonts w:ascii="Tahoma" w:hAnsi="Tahoma" w:cs="Tahoma"/>
                <w:noProof/>
                <w:sz w:val="24"/>
                <w:szCs w:val="24"/>
                <w:lang w:val="cs-CZ"/>
              </w:rPr>
              <w:t>Datum a místo:</w:t>
            </w:r>
          </w:p>
        </w:tc>
        <w:tc>
          <w:tcPr>
            <w:tcW w:w="4924" w:type="dxa"/>
          </w:tcPr>
          <w:p w:rsidR="009E46E6" w:rsidRPr="009E46E6" w:rsidRDefault="009E46E6" w:rsidP="009E46E6">
            <w:pPr>
              <w:spacing w:line="276" w:lineRule="auto"/>
              <w:jc w:val="both"/>
              <w:rPr>
                <w:rFonts w:ascii="Tahoma" w:hAnsi="Tahoma" w:cs="Tahoma"/>
                <w:noProof/>
                <w:sz w:val="24"/>
                <w:szCs w:val="24"/>
                <w:lang w:val="cs-CZ"/>
              </w:rPr>
            </w:pPr>
          </w:p>
        </w:tc>
      </w:tr>
      <w:tr w:rsidR="009E46E6" w:rsidTr="009E46E6">
        <w:tc>
          <w:tcPr>
            <w:tcW w:w="4924" w:type="dxa"/>
          </w:tcPr>
          <w:p w:rsidR="009E46E6" w:rsidRPr="009E46E6" w:rsidRDefault="00097BF3" w:rsidP="00097BF3">
            <w:pPr>
              <w:spacing w:line="276" w:lineRule="auto"/>
              <w:rPr>
                <w:rFonts w:ascii="Tahoma" w:hAnsi="Tahoma" w:cs="Tahoma"/>
                <w:noProof/>
                <w:sz w:val="24"/>
                <w:szCs w:val="24"/>
                <w:lang w:val="cs-CZ"/>
              </w:rPr>
            </w:pPr>
            <w:r w:rsidRPr="00097BF3">
              <w:rPr>
                <w:rFonts w:ascii="Tahoma" w:hAnsi="Tahoma" w:cs="Tahoma"/>
                <w:noProof/>
                <w:sz w:val="24"/>
                <w:szCs w:val="24"/>
                <w:lang w:val="cs-CZ"/>
              </w:rPr>
              <w:t>Jméno, funkce oprávněného zástupce/zástupců dodavatele/třetí strany:</w:t>
            </w:r>
          </w:p>
        </w:tc>
        <w:tc>
          <w:tcPr>
            <w:tcW w:w="4924" w:type="dxa"/>
          </w:tcPr>
          <w:p w:rsidR="009E46E6" w:rsidRPr="009E46E6" w:rsidRDefault="009E46E6" w:rsidP="009E46E6">
            <w:pPr>
              <w:spacing w:line="276" w:lineRule="auto"/>
              <w:jc w:val="both"/>
              <w:rPr>
                <w:rFonts w:ascii="Tahoma" w:hAnsi="Tahoma" w:cs="Tahoma"/>
                <w:noProof/>
                <w:sz w:val="24"/>
                <w:szCs w:val="24"/>
                <w:lang w:val="cs-CZ"/>
              </w:rPr>
            </w:pPr>
          </w:p>
        </w:tc>
      </w:tr>
      <w:tr w:rsidR="009E46E6" w:rsidTr="009E46E6">
        <w:tc>
          <w:tcPr>
            <w:tcW w:w="4924" w:type="dxa"/>
          </w:tcPr>
          <w:p w:rsidR="009E46E6" w:rsidRPr="009E46E6" w:rsidRDefault="009E46E6" w:rsidP="009E46E6">
            <w:pPr>
              <w:spacing w:line="276" w:lineRule="auto"/>
              <w:jc w:val="both"/>
              <w:rPr>
                <w:rFonts w:ascii="Tahoma" w:hAnsi="Tahoma" w:cs="Tahoma"/>
                <w:noProof/>
                <w:sz w:val="24"/>
                <w:szCs w:val="24"/>
                <w:lang w:val="cs-CZ"/>
              </w:rPr>
            </w:pPr>
            <w:r w:rsidRPr="009E46E6">
              <w:rPr>
                <w:rFonts w:ascii="Tahoma" w:hAnsi="Tahoma" w:cs="Tahoma"/>
                <w:noProof/>
                <w:sz w:val="24"/>
                <w:szCs w:val="24"/>
                <w:lang w:val="cs-CZ"/>
              </w:rPr>
              <w:t>Podpis:</w:t>
            </w:r>
          </w:p>
        </w:tc>
        <w:tc>
          <w:tcPr>
            <w:tcW w:w="4924" w:type="dxa"/>
          </w:tcPr>
          <w:p w:rsidR="009E46E6" w:rsidRPr="009E46E6" w:rsidRDefault="009E46E6" w:rsidP="009E46E6">
            <w:pPr>
              <w:spacing w:line="276" w:lineRule="auto"/>
              <w:jc w:val="both"/>
              <w:rPr>
                <w:rFonts w:ascii="Tahoma" w:hAnsi="Tahoma" w:cs="Tahoma"/>
                <w:noProof/>
                <w:sz w:val="24"/>
                <w:szCs w:val="24"/>
                <w:lang w:val="cs-CZ"/>
              </w:rPr>
            </w:pPr>
          </w:p>
        </w:tc>
      </w:tr>
    </w:tbl>
    <w:p w:rsidR="00630B56" w:rsidRPr="009E46E6" w:rsidRDefault="00630B56" w:rsidP="009E46E6">
      <w:pPr>
        <w:spacing w:line="276" w:lineRule="auto"/>
        <w:jc w:val="both"/>
        <w:rPr>
          <w:rFonts w:ascii="Tahoma" w:hAnsi="Tahoma" w:cs="Tahoma"/>
          <w:noProof/>
          <w:sz w:val="18"/>
          <w:szCs w:val="18"/>
          <w:lang w:val="cs-CZ"/>
        </w:rPr>
      </w:pPr>
    </w:p>
    <w:sectPr w:rsidR="00630B56" w:rsidRPr="009E46E6" w:rsidSect="004C511D">
      <w:headerReference w:type="default" r:id="rId7"/>
      <w:pgSz w:w="12240" w:h="15840"/>
      <w:pgMar w:top="1440" w:right="1304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8F5" w:rsidRDefault="004868F5" w:rsidP="00516BB5">
      <w:r>
        <w:separator/>
      </w:r>
    </w:p>
  </w:endnote>
  <w:endnote w:type="continuationSeparator" w:id="0">
    <w:p w:rsidR="004868F5" w:rsidRDefault="004868F5" w:rsidP="00516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8F5" w:rsidRDefault="004868F5" w:rsidP="00516BB5">
      <w:r>
        <w:separator/>
      </w:r>
    </w:p>
  </w:footnote>
  <w:footnote w:type="continuationSeparator" w:id="0">
    <w:p w:rsidR="004868F5" w:rsidRDefault="004868F5" w:rsidP="00516BB5">
      <w:r>
        <w:continuationSeparator/>
      </w:r>
    </w:p>
  </w:footnote>
  <w:footnote w:id="1">
    <w:p w:rsidR="005566A8" w:rsidRPr="009E46E6" w:rsidRDefault="005566A8" w:rsidP="00774728">
      <w:pPr>
        <w:pStyle w:val="Textpoznpodarou"/>
        <w:jc w:val="both"/>
        <w:rPr>
          <w:rFonts w:ascii="Tahoma" w:hAnsi="Tahoma" w:cs="Tahoma"/>
          <w:sz w:val="14"/>
          <w:szCs w:val="14"/>
          <w:lang w:val="cs-CZ"/>
        </w:rPr>
      </w:pPr>
      <w:r w:rsidRPr="009E46E6">
        <w:rPr>
          <w:rStyle w:val="Znakapoznpodarou"/>
          <w:rFonts w:ascii="Tahoma" w:hAnsi="Tahoma" w:cs="Tahoma"/>
          <w:sz w:val="14"/>
          <w:szCs w:val="14"/>
        </w:rPr>
        <w:footnoteRef/>
      </w:r>
      <w:r w:rsidRPr="009E46E6">
        <w:rPr>
          <w:rFonts w:ascii="Tahoma" w:hAnsi="Tahoma" w:cs="Tahoma"/>
          <w:sz w:val="14"/>
          <w:szCs w:val="14"/>
        </w:rPr>
        <w:t xml:space="preserve"> </w:t>
      </w:r>
      <w:r w:rsidRPr="009E46E6">
        <w:rPr>
          <w:rFonts w:ascii="Tahoma" w:hAnsi="Tahoma" w:cs="Tahoma"/>
          <w:sz w:val="14"/>
          <w:szCs w:val="14"/>
          <w:lang w:val="cs-CZ"/>
        </w:rPr>
        <w:t xml:space="preserve">Pojmem další hodnoty se rozumí mimo jiné dárky, osobní výhody, pohostinnost, dárkové poukazy, vstupenky, slevy na produkty či služby, které nejsou běžně dostupné veřejnosti, zajištění pracovních příležitostí </w:t>
      </w:r>
      <w:r w:rsidR="00A94B9F" w:rsidRPr="009E46E6">
        <w:rPr>
          <w:rFonts w:ascii="Tahoma" w:hAnsi="Tahoma" w:cs="Tahoma"/>
          <w:sz w:val="14"/>
          <w:szCs w:val="14"/>
          <w:lang w:val="cs-CZ"/>
        </w:rPr>
        <w:t>zástupcům státní správy</w:t>
      </w:r>
      <w:r w:rsidRPr="009E46E6">
        <w:rPr>
          <w:rFonts w:ascii="Tahoma" w:hAnsi="Tahoma" w:cs="Tahoma"/>
          <w:sz w:val="14"/>
          <w:szCs w:val="14"/>
          <w:lang w:val="cs-CZ"/>
        </w:rPr>
        <w:t xml:space="preserve"> či jejich příbuzným, příspěvky politickým stranám, finanční příspěvky třetím stranám, úhrada cestovních nákladů, převzetí či prominutí dluhu atd.</w:t>
      </w:r>
      <w:r w:rsidRPr="009E46E6">
        <w:rPr>
          <w:rFonts w:ascii="Tahoma" w:hAnsi="Tahoma" w:cs="Tahoma"/>
          <w:sz w:val="14"/>
          <w:szCs w:val="14"/>
        </w:rP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18C" w:rsidRDefault="0011518C" w:rsidP="0011518C">
    <w:pPr>
      <w:pStyle w:val="Zhlav"/>
    </w:pPr>
    <w:r>
      <w:rPr>
        <w:noProof/>
        <w:lang w:val="en-US"/>
      </w:rPr>
      <w:drawing>
        <wp:inline distT="0" distB="0" distL="0" distR="0">
          <wp:extent cx="1181735" cy="362585"/>
          <wp:effectExtent l="19050" t="0" r="0" b="0"/>
          <wp:docPr id="2" name="obrázek 1" descr="CEMEX_hi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EMEX_hig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362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904E9">
      <w:rPr>
        <w:rFonts w:ascii="Helvetica" w:hAnsi="Helvetica" w:cs="Arial"/>
        <w:noProof/>
        <w:lang w:val="en-GB" w:bidi="en-GB"/>
      </w:rPr>
      <w:t xml:space="preserve"> </w:t>
    </w:r>
  </w:p>
  <w:p w:rsidR="0011518C" w:rsidRPr="0011518C" w:rsidRDefault="0011518C" w:rsidP="0011518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A0D"/>
    <w:rsid w:val="00000B07"/>
    <w:rsid w:val="00001879"/>
    <w:rsid w:val="00040D4E"/>
    <w:rsid w:val="00086F1C"/>
    <w:rsid w:val="00097BF3"/>
    <w:rsid w:val="000A72E1"/>
    <w:rsid w:val="000B41FC"/>
    <w:rsid w:val="000F4230"/>
    <w:rsid w:val="0011518C"/>
    <w:rsid w:val="00140886"/>
    <w:rsid w:val="0014565D"/>
    <w:rsid w:val="001800E8"/>
    <w:rsid w:val="001C4797"/>
    <w:rsid w:val="00200957"/>
    <w:rsid w:val="002475F0"/>
    <w:rsid w:val="002512B3"/>
    <w:rsid w:val="00263536"/>
    <w:rsid w:val="0028356D"/>
    <w:rsid w:val="00286B6F"/>
    <w:rsid w:val="002B56CD"/>
    <w:rsid w:val="002B76EB"/>
    <w:rsid w:val="002D0268"/>
    <w:rsid w:val="002D2615"/>
    <w:rsid w:val="002E4E12"/>
    <w:rsid w:val="00311369"/>
    <w:rsid w:val="00315DB8"/>
    <w:rsid w:val="00340B3F"/>
    <w:rsid w:val="003C0541"/>
    <w:rsid w:val="003D560F"/>
    <w:rsid w:val="003E3D21"/>
    <w:rsid w:val="003F187A"/>
    <w:rsid w:val="00401E9E"/>
    <w:rsid w:val="0041226F"/>
    <w:rsid w:val="00425DD2"/>
    <w:rsid w:val="00441DA3"/>
    <w:rsid w:val="00452C10"/>
    <w:rsid w:val="00466945"/>
    <w:rsid w:val="00480117"/>
    <w:rsid w:val="00482B69"/>
    <w:rsid w:val="00485222"/>
    <w:rsid w:val="004868F5"/>
    <w:rsid w:val="004B608E"/>
    <w:rsid w:val="004C511D"/>
    <w:rsid w:val="00516BB5"/>
    <w:rsid w:val="0053118E"/>
    <w:rsid w:val="00542C33"/>
    <w:rsid w:val="005566A8"/>
    <w:rsid w:val="00572622"/>
    <w:rsid w:val="005850D1"/>
    <w:rsid w:val="00587BC1"/>
    <w:rsid w:val="005D0558"/>
    <w:rsid w:val="005E0A6B"/>
    <w:rsid w:val="005E1842"/>
    <w:rsid w:val="00603212"/>
    <w:rsid w:val="006079DC"/>
    <w:rsid w:val="00610201"/>
    <w:rsid w:val="00613F94"/>
    <w:rsid w:val="00630B56"/>
    <w:rsid w:val="006A1703"/>
    <w:rsid w:val="006C0F58"/>
    <w:rsid w:val="006C2E47"/>
    <w:rsid w:val="006D7203"/>
    <w:rsid w:val="006E0A7D"/>
    <w:rsid w:val="006F001B"/>
    <w:rsid w:val="006F67B6"/>
    <w:rsid w:val="00703F35"/>
    <w:rsid w:val="007212F5"/>
    <w:rsid w:val="007224B9"/>
    <w:rsid w:val="00754911"/>
    <w:rsid w:val="00774728"/>
    <w:rsid w:val="007A6FC0"/>
    <w:rsid w:val="007B07D7"/>
    <w:rsid w:val="007D46F4"/>
    <w:rsid w:val="008054EB"/>
    <w:rsid w:val="00836A01"/>
    <w:rsid w:val="008564A1"/>
    <w:rsid w:val="00857C50"/>
    <w:rsid w:val="00882275"/>
    <w:rsid w:val="008C5F57"/>
    <w:rsid w:val="008D7428"/>
    <w:rsid w:val="009107FD"/>
    <w:rsid w:val="00922C0E"/>
    <w:rsid w:val="0096412D"/>
    <w:rsid w:val="00981B9D"/>
    <w:rsid w:val="00982AFD"/>
    <w:rsid w:val="009A3222"/>
    <w:rsid w:val="009C455C"/>
    <w:rsid w:val="009C5F45"/>
    <w:rsid w:val="009E46E6"/>
    <w:rsid w:val="009F3DDA"/>
    <w:rsid w:val="00A15A90"/>
    <w:rsid w:val="00A40024"/>
    <w:rsid w:val="00A57680"/>
    <w:rsid w:val="00A94B9F"/>
    <w:rsid w:val="00AC5E8B"/>
    <w:rsid w:val="00AF5DBC"/>
    <w:rsid w:val="00B07BD6"/>
    <w:rsid w:val="00B56E48"/>
    <w:rsid w:val="00B711FD"/>
    <w:rsid w:val="00B90EC4"/>
    <w:rsid w:val="00C01555"/>
    <w:rsid w:val="00C3382C"/>
    <w:rsid w:val="00C8043F"/>
    <w:rsid w:val="00C85D36"/>
    <w:rsid w:val="00CB7C02"/>
    <w:rsid w:val="00CF3492"/>
    <w:rsid w:val="00CF3A9F"/>
    <w:rsid w:val="00D14D13"/>
    <w:rsid w:val="00D344EC"/>
    <w:rsid w:val="00D50E73"/>
    <w:rsid w:val="00D656AD"/>
    <w:rsid w:val="00D67772"/>
    <w:rsid w:val="00D82CB3"/>
    <w:rsid w:val="00D85DFD"/>
    <w:rsid w:val="00D877DB"/>
    <w:rsid w:val="00D912CD"/>
    <w:rsid w:val="00DD5C73"/>
    <w:rsid w:val="00E24B4E"/>
    <w:rsid w:val="00E61B96"/>
    <w:rsid w:val="00E74A0D"/>
    <w:rsid w:val="00ED16E2"/>
    <w:rsid w:val="00F674ED"/>
    <w:rsid w:val="00F87822"/>
    <w:rsid w:val="00FF243D"/>
    <w:rsid w:val="00FF51EA"/>
    <w:rsid w:val="00FF6BC6"/>
    <w:rsid w:val="00FF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4A0D"/>
    <w:rPr>
      <w:rFonts w:ascii="Tahoma" w:eastAsiaTheme="minorHAnsi" w:hAnsi="Tahoma" w:cs="Tahoma"/>
      <w:sz w:val="16"/>
      <w:szCs w:val="16"/>
      <w:lang w:val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A0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16BB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16BB5"/>
    <w:rPr>
      <w:rFonts w:ascii="Times New Roman" w:eastAsia="Times New Roman" w:hAnsi="Times New Roman" w:cs="Times New Roman"/>
      <w:sz w:val="20"/>
      <w:szCs w:val="20"/>
      <w:lang w:val="es-MX"/>
    </w:rPr>
  </w:style>
  <w:style w:type="character" w:styleId="Znakapoznpodarou">
    <w:name w:val="footnote reference"/>
    <w:basedOn w:val="Standardnpsmoodstavce"/>
    <w:uiPriority w:val="99"/>
    <w:semiHidden/>
    <w:unhideWhenUsed/>
    <w:rsid w:val="00516BB5"/>
    <w:rPr>
      <w:vertAlign w:val="superscript"/>
    </w:rPr>
  </w:style>
  <w:style w:type="paragraph" w:styleId="Zhlav">
    <w:name w:val="header"/>
    <w:basedOn w:val="Normln"/>
    <w:link w:val="ZhlavChar"/>
    <w:unhideWhenUsed/>
    <w:rsid w:val="0011518C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1518C"/>
    <w:rPr>
      <w:rFonts w:ascii="Times New Roman" w:eastAsia="Times New Roman" w:hAnsi="Times New Roman" w:cs="Times New Roman"/>
      <w:sz w:val="24"/>
      <w:szCs w:val="24"/>
      <w:lang w:val="es-MX"/>
    </w:rPr>
  </w:style>
  <w:style w:type="paragraph" w:styleId="Zpat">
    <w:name w:val="footer"/>
    <w:basedOn w:val="Normln"/>
    <w:link w:val="ZpatChar"/>
    <w:uiPriority w:val="99"/>
    <w:semiHidden/>
    <w:unhideWhenUsed/>
    <w:rsid w:val="0011518C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1518C"/>
    <w:rPr>
      <w:rFonts w:ascii="Times New Roman" w:eastAsia="Times New Roman" w:hAnsi="Times New Roman" w:cs="Times New Roman"/>
      <w:sz w:val="24"/>
      <w:szCs w:val="24"/>
      <w:lang w:val="es-MX"/>
    </w:rPr>
  </w:style>
  <w:style w:type="paragraph" w:styleId="Odstavecseseznamem">
    <w:name w:val="List Paragraph"/>
    <w:basedOn w:val="Normln"/>
    <w:uiPriority w:val="34"/>
    <w:qFormat/>
    <w:rsid w:val="0011518C"/>
    <w:pPr>
      <w:ind w:left="720"/>
      <w:contextualSpacing/>
    </w:pPr>
  </w:style>
  <w:style w:type="table" w:styleId="Mkatabulky">
    <w:name w:val="Table Grid"/>
    <w:basedOn w:val="Normlntabulka"/>
    <w:uiPriority w:val="59"/>
    <w:rsid w:val="009E4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4A0D"/>
    <w:rPr>
      <w:rFonts w:ascii="Tahoma" w:eastAsiaTheme="minorHAnsi" w:hAnsi="Tahoma" w:cs="Tahoma"/>
      <w:sz w:val="16"/>
      <w:szCs w:val="16"/>
      <w:lang w:val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A0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16BB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16BB5"/>
    <w:rPr>
      <w:rFonts w:ascii="Times New Roman" w:eastAsia="Times New Roman" w:hAnsi="Times New Roman" w:cs="Times New Roman"/>
      <w:sz w:val="20"/>
      <w:szCs w:val="20"/>
      <w:lang w:val="es-MX"/>
    </w:rPr>
  </w:style>
  <w:style w:type="character" w:styleId="Znakapoznpodarou">
    <w:name w:val="footnote reference"/>
    <w:basedOn w:val="Standardnpsmoodstavce"/>
    <w:uiPriority w:val="99"/>
    <w:semiHidden/>
    <w:unhideWhenUsed/>
    <w:rsid w:val="00516B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1AFC1-F70C-43F3-B891-B6CDE39A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CEMEX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deleteme</dc:creator>
  <cp:lastModifiedBy>Jan Priskin</cp:lastModifiedBy>
  <cp:revision>4</cp:revision>
  <cp:lastPrinted>2015-09-25T05:40:00Z</cp:lastPrinted>
  <dcterms:created xsi:type="dcterms:W3CDTF">2017-08-29T08:17:00Z</dcterms:created>
  <dcterms:modified xsi:type="dcterms:W3CDTF">2017-08-29T08:52:00Z</dcterms:modified>
</cp:coreProperties>
</file>